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F7F" w:rsidRPr="00794784" w:rsidRDefault="00726F7F" w:rsidP="005E2372">
      <w:pPr>
        <w:spacing w:after="0"/>
        <w:jc w:val="center"/>
        <w:rPr>
          <w:rFonts w:ascii="Times New Roman" w:hAnsi="Times New Roman"/>
          <w:sz w:val="23"/>
          <w:szCs w:val="23"/>
        </w:rPr>
      </w:pPr>
      <w:r w:rsidRPr="00794784">
        <w:rPr>
          <w:rFonts w:ascii="Times New Roman" w:hAnsi="Times New Roman"/>
          <w:b/>
          <w:sz w:val="23"/>
          <w:szCs w:val="23"/>
          <w:u w:val="single"/>
        </w:rPr>
        <w:t>Professional Disclosure Statement</w:t>
      </w:r>
    </w:p>
    <w:p w:rsidR="00726F7F" w:rsidRPr="00794784" w:rsidRDefault="00615F75" w:rsidP="005E2372">
      <w:pPr>
        <w:spacing w:after="0"/>
        <w:jc w:val="center"/>
        <w:rPr>
          <w:rFonts w:ascii="Times New Roman" w:hAnsi="Times New Roman"/>
          <w:sz w:val="23"/>
          <w:szCs w:val="23"/>
        </w:rPr>
      </w:pPr>
      <w:r w:rsidRPr="00794784">
        <w:rPr>
          <w:rFonts w:ascii="Times New Roman" w:hAnsi="Times New Roman"/>
          <w:sz w:val="23"/>
          <w:szCs w:val="23"/>
        </w:rPr>
        <w:t>Kristen Lorange</w:t>
      </w:r>
      <w:r w:rsidR="00146294">
        <w:rPr>
          <w:rFonts w:ascii="Times New Roman" w:hAnsi="Times New Roman"/>
          <w:sz w:val="23"/>
          <w:szCs w:val="23"/>
        </w:rPr>
        <w:t xml:space="preserve"> Caron</w:t>
      </w:r>
      <w:r w:rsidRPr="00794784">
        <w:rPr>
          <w:rFonts w:ascii="Times New Roman" w:hAnsi="Times New Roman"/>
          <w:sz w:val="23"/>
          <w:szCs w:val="23"/>
        </w:rPr>
        <w:t>, MS, LPC</w:t>
      </w:r>
    </w:p>
    <w:p w:rsidR="00726F7F" w:rsidRDefault="00F727CC" w:rsidP="005E2372">
      <w:pPr>
        <w:spacing w:after="0"/>
        <w:jc w:val="center"/>
        <w:rPr>
          <w:rFonts w:ascii="Times New Roman" w:hAnsi="Times New Roman"/>
          <w:sz w:val="23"/>
          <w:szCs w:val="23"/>
        </w:rPr>
      </w:pPr>
      <w:r>
        <w:rPr>
          <w:rFonts w:ascii="Times New Roman" w:hAnsi="Times New Roman"/>
          <w:sz w:val="23"/>
          <w:szCs w:val="23"/>
        </w:rPr>
        <w:t>325 “A” Street Suite 3</w:t>
      </w:r>
    </w:p>
    <w:p w:rsidR="00365ECC" w:rsidRPr="00794784" w:rsidRDefault="00365ECC" w:rsidP="005E2372">
      <w:pPr>
        <w:spacing w:after="0"/>
        <w:jc w:val="center"/>
        <w:rPr>
          <w:rFonts w:ascii="Times New Roman" w:hAnsi="Times New Roman"/>
          <w:sz w:val="23"/>
          <w:szCs w:val="23"/>
        </w:rPr>
      </w:pPr>
      <w:r>
        <w:rPr>
          <w:rFonts w:ascii="Times New Roman" w:hAnsi="Times New Roman"/>
          <w:sz w:val="23"/>
          <w:szCs w:val="23"/>
        </w:rPr>
        <w:t>Ashland, OR 97520</w:t>
      </w:r>
    </w:p>
    <w:p w:rsidR="00726F7F" w:rsidRPr="00794784" w:rsidRDefault="00365ECC" w:rsidP="005E2372">
      <w:pPr>
        <w:spacing w:after="0"/>
        <w:jc w:val="center"/>
        <w:rPr>
          <w:rFonts w:ascii="Times New Roman" w:hAnsi="Times New Roman"/>
          <w:sz w:val="23"/>
          <w:szCs w:val="23"/>
        </w:rPr>
      </w:pPr>
      <w:r>
        <w:rPr>
          <w:rFonts w:ascii="Times New Roman" w:hAnsi="Times New Roman"/>
          <w:sz w:val="23"/>
          <w:szCs w:val="23"/>
        </w:rPr>
        <w:t>Phone: 541-324-7521</w:t>
      </w:r>
    </w:p>
    <w:p w:rsidR="0024322B" w:rsidRPr="00794784" w:rsidRDefault="0024322B" w:rsidP="00794784">
      <w:pPr>
        <w:spacing w:after="0"/>
        <w:jc w:val="center"/>
        <w:rPr>
          <w:rFonts w:ascii="Times New Roman" w:hAnsi="Times New Roman"/>
          <w:sz w:val="23"/>
          <w:szCs w:val="23"/>
        </w:rPr>
      </w:pPr>
      <w:r w:rsidRPr="00794784">
        <w:rPr>
          <w:rFonts w:ascii="Times New Roman" w:hAnsi="Times New Roman"/>
          <w:sz w:val="23"/>
          <w:szCs w:val="23"/>
        </w:rPr>
        <w:t>Please read this statement carefully and jot down any questions you have so we can discuss them.</w:t>
      </w:r>
    </w:p>
    <w:p w:rsidR="0024322B" w:rsidRPr="00794784" w:rsidRDefault="0024322B" w:rsidP="005E2372">
      <w:pPr>
        <w:spacing w:after="0"/>
        <w:rPr>
          <w:rFonts w:ascii="Times New Roman" w:hAnsi="Times New Roman"/>
          <w:b/>
          <w:i/>
          <w:sz w:val="23"/>
          <w:szCs w:val="23"/>
          <w:u w:val="single"/>
        </w:rPr>
      </w:pPr>
    </w:p>
    <w:p w:rsidR="00726F7F" w:rsidRPr="00794784" w:rsidRDefault="00726F7F" w:rsidP="005E2372">
      <w:pPr>
        <w:spacing w:after="0"/>
        <w:rPr>
          <w:rFonts w:ascii="Times New Roman" w:hAnsi="Times New Roman"/>
          <w:sz w:val="23"/>
          <w:szCs w:val="23"/>
        </w:rPr>
      </w:pPr>
      <w:r w:rsidRPr="00794784">
        <w:rPr>
          <w:rFonts w:ascii="Times New Roman" w:hAnsi="Times New Roman"/>
          <w:b/>
          <w:i/>
          <w:sz w:val="23"/>
          <w:szCs w:val="23"/>
          <w:u w:val="single"/>
        </w:rPr>
        <w:t>The Therapeutic Process:</w:t>
      </w:r>
      <w:r w:rsidRPr="00794784">
        <w:rPr>
          <w:rFonts w:ascii="Times New Roman" w:hAnsi="Times New Roman"/>
          <w:b/>
          <w:sz w:val="23"/>
          <w:szCs w:val="23"/>
        </w:rPr>
        <w:t xml:space="preserve">  </w:t>
      </w:r>
      <w:r w:rsidRPr="00794784">
        <w:rPr>
          <w:rFonts w:ascii="Times New Roman" w:hAnsi="Times New Roman"/>
          <w:sz w:val="23"/>
          <w:szCs w:val="23"/>
        </w:rPr>
        <w:t xml:space="preserve">The decision to seek counseling services is an important step in the direction of emotional health and the healing process. The counseling process may seem intimidating or confusing at first. This professional disclosure has been crafted to provide you with important information about counseling, my approach to treatment, and to help alleviate concerns you may have. Therapy can </w:t>
      </w:r>
      <w:r w:rsidR="00615F75" w:rsidRPr="00794784">
        <w:rPr>
          <w:rFonts w:ascii="Times New Roman" w:hAnsi="Times New Roman"/>
          <w:sz w:val="23"/>
          <w:szCs w:val="23"/>
        </w:rPr>
        <w:t>be an intense, engaging and</w:t>
      </w:r>
      <w:r w:rsidRPr="00794784">
        <w:rPr>
          <w:rFonts w:ascii="Times New Roman" w:hAnsi="Times New Roman"/>
          <w:sz w:val="23"/>
          <w:szCs w:val="23"/>
        </w:rPr>
        <w:t xml:space="preserve"> collaborative process. My approach involves working with you in a professional helping relationship, allowing you to more deeply understand who you are, what you want, and</w:t>
      </w:r>
      <w:r w:rsidR="00615F75" w:rsidRPr="00794784">
        <w:rPr>
          <w:rFonts w:ascii="Times New Roman" w:hAnsi="Times New Roman"/>
          <w:sz w:val="23"/>
          <w:szCs w:val="23"/>
        </w:rPr>
        <w:t xml:space="preserve"> find out how to accomplish your goals</w:t>
      </w:r>
      <w:r w:rsidRPr="00794784">
        <w:rPr>
          <w:rFonts w:ascii="Times New Roman" w:hAnsi="Times New Roman"/>
          <w:sz w:val="23"/>
          <w:szCs w:val="23"/>
        </w:rPr>
        <w:t xml:space="preserve">. Life challenges may alter our perceptions, causing us to become out of sync with what we understand, and conflicts arise. I will </w:t>
      </w:r>
      <w:r w:rsidR="00615F75" w:rsidRPr="00794784">
        <w:rPr>
          <w:rFonts w:ascii="Times New Roman" w:hAnsi="Times New Roman"/>
          <w:sz w:val="23"/>
          <w:szCs w:val="23"/>
        </w:rPr>
        <w:t xml:space="preserve">do my best to honor your </w:t>
      </w:r>
      <w:r w:rsidRPr="00794784">
        <w:rPr>
          <w:rFonts w:ascii="Times New Roman" w:hAnsi="Times New Roman"/>
          <w:sz w:val="23"/>
          <w:szCs w:val="23"/>
        </w:rPr>
        <w:t xml:space="preserve">perspective and experience, moving toward a positive and fulfilling outcome. </w:t>
      </w:r>
      <w:r w:rsidR="00615F75" w:rsidRPr="00794784">
        <w:rPr>
          <w:rFonts w:ascii="Times New Roman" w:hAnsi="Times New Roman"/>
          <w:sz w:val="23"/>
          <w:szCs w:val="23"/>
        </w:rPr>
        <w:t>It is my hope that in working together</w:t>
      </w:r>
      <w:r w:rsidRPr="00794784">
        <w:rPr>
          <w:rFonts w:ascii="Times New Roman" w:hAnsi="Times New Roman"/>
          <w:sz w:val="23"/>
          <w:szCs w:val="23"/>
        </w:rPr>
        <w:t>, you may have better access to insight and wisdom, healing and growth. One’s genuine nature may be discovered when therapy sees beyond wounds and defenses.</w:t>
      </w:r>
    </w:p>
    <w:p w:rsidR="00726F7F" w:rsidRPr="00794784" w:rsidRDefault="00726F7F" w:rsidP="005E2372">
      <w:pPr>
        <w:spacing w:after="0"/>
        <w:rPr>
          <w:rFonts w:ascii="Times New Roman" w:hAnsi="Times New Roman"/>
          <w:sz w:val="23"/>
          <w:szCs w:val="23"/>
        </w:rPr>
      </w:pPr>
    </w:p>
    <w:p w:rsidR="00726F7F" w:rsidRPr="00794784" w:rsidRDefault="00726F7F" w:rsidP="005E2372">
      <w:pPr>
        <w:spacing w:after="0"/>
        <w:rPr>
          <w:rFonts w:ascii="Times New Roman" w:hAnsi="Times New Roman"/>
          <w:sz w:val="23"/>
          <w:szCs w:val="23"/>
        </w:rPr>
      </w:pPr>
      <w:r w:rsidRPr="00794784">
        <w:rPr>
          <w:rFonts w:ascii="Times New Roman" w:hAnsi="Times New Roman"/>
          <w:sz w:val="23"/>
          <w:szCs w:val="23"/>
        </w:rPr>
        <w:t>There are many approaches to counseling, and we will talk about the type of counseling I will use. While my approach is helpful to some people, it may or may not be the best fit for you. I prefer to get to know you and establish a therapeutic rapport as we work</w:t>
      </w:r>
      <w:r w:rsidR="00615F75" w:rsidRPr="00794784">
        <w:rPr>
          <w:rFonts w:ascii="Times New Roman" w:hAnsi="Times New Roman"/>
          <w:sz w:val="23"/>
          <w:szCs w:val="23"/>
        </w:rPr>
        <w:t xml:space="preserve"> together, and collaborate to </w:t>
      </w:r>
      <w:r w:rsidRPr="00794784">
        <w:rPr>
          <w:rFonts w:ascii="Times New Roman" w:hAnsi="Times New Roman"/>
          <w:sz w:val="23"/>
          <w:szCs w:val="23"/>
        </w:rPr>
        <w:t>find the treatment that is a best fit for your goals, providing an approach tailored to suit your unique self. My primary method of treatment is cognitive behavioral therapy, coupled with m</w:t>
      </w:r>
      <w:r w:rsidR="00615F75" w:rsidRPr="00794784">
        <w:rPr>
          <w:rFonts w:ascii="Times New Roman" w:hAnsi="Times New Roman"/>
          <w:sz w:val="23"/>
          <w:szCs w:val="23"/>
        </w:rPr>
        <w:t>indfulness based approaches,</w:t>
      </w:r>
      <w:r w:rsidRPr="00794784">
        <w:rPr>
          <w:rFonts w:ascii="Times New Roman" w:hAnsi="Times New Roman"/>
          <w:sz w:val="23"/>
          <w:szCs w:val="23"/>
        </w:rPr>
        <w:t xml:space="preserve"> person-centered and dialectical techniques. These are evidence-based approaches, researched and shown to be effective in the management of many psychological an</w:t>
      </w:r>
      <w:r w:rsidR="00615F75" w:rsidRPr="00794784">
        <w:rPr>
          <w:rFonts w:ascii="Times New Roman" w:hAnsi="Times New Roman"/>
          <w:sz w:val="23"/>
          <w:szCs w:val="23"/>
        </w:rPr>
        <w:t xml:space="preserve">d behavioral challenges. I </w:t>
      </w:r>
      <w:r w:rsidRPr="00794784">
        <w:rPr>
          <w:rFonts w:ascii="Times New Roman" w:hAnsi="Times New Roman"/>
          <w:sz w:val="23"/>
          <w:szCs w:val="23"/>
        </w:rPr>
        <w:t>believ</w:t>
      </w:r>
      <w:r w:rsidR="00615F75" w:rsidRPr="00794784">
        <w:rPr>
          <w:rFonts w:ascii="Times New Roman" w:hAnsi="Times New Roman"/>
          <w:sz w:val="23"/>
          <w:szCs w:val="23"/>
        </w:rPr>
        <w:t>e</w:t>
      </w:r>
      <w:r w:rsidRPr="00794784">
        <w:rPr>
          <w:rFonts w:ascii="Times New Roman" w:hAnsi="Times New Roman"/>
          <w:sz w:val="23"/>
          <w:szCs w:val="23"/>
        </w:rPr>
        <w:t xml:space="preserve"> traditional talk therapy may </w:t>
      </w:r>
      <w:r w:rsidR="00615F75" w:rsidRPr="00794784">
        <w:rPr>
          <w:rFonts w:ascii="Times New Roman" w:hAnsi="Times New Roman"/>
          <w:sz w:val="23"/>
          <w:szCs w:val="23"/>
        </w:rPr>
        <w:t xml:space="preserve">at times be </w:t>
      </w:r>
      <w:r w:rsidRPr="00794784">
        <w:rPr>
          <w:rFonts w:ascii="Times New Roman" w:hAnsi="Times New Roman"/>
          <w:sz w:val="23"/>
          <w:szCs w:val="23"/>
        </w:rPr>
        <w:t>difficult or insufficient, as words may be a poor match for the underlying feelings, and verbal expression may not be the best match for expressive outlet. Expressive art techniques and applied relaxation may also be offered when appropriate. I may also recommend additional readings or “homework assignments” such as keeping a record of unhelpful thoughts, restructuring thoughts, or expressive writing assignments such as journaling may be a part of our mutually agreed upon treatment.</w:t>
      </w:r>
    </w:p>
    <w:p w:rsidR="005E2372" w:rsidRPr="00794784" w:rsidRDefault="005E2372" w:rsidP="005E2372">
      <w:pPr>
        <w:spacing w:after="0"/>
        <w:rPr>
          <w:rFonts w:ascii="Times New Roman" w:hAnsi="Times New Roman"/>
          <w:sz w:val="23"/>
          <w:szCs w:val="23"/>
        </w:rPr>
      </w:pPr>
    </w:p>
    <w:p w:rsidR="00A21AC6" w:rsidRPr="00794784" w:rsidRDefault="00A21AC6" w:rsidP="005E2372">
      <w:pPr>
        <w:spacing w:after="0"/>
        <w:rPr>
          <w:rFonts w:ascii="Times New Roman" w:hAnsi="Times New Roman"/>
          <w:sz w:val="23"/>
          <w:szCs w:val="23"/>
        </w:rPr>
      </w:pPr>
      <w:r w:rsidRPr="00794784">
        <w:rPr>
          <w:rFonts w:ascii="Times New Roman" w:hAnsi="Times New Roman"/>
          <w:b/>
          <w:i/>
          <w:sz w:val="23"/>
          <w:szCs w:val="23"/>
          <w:u w:val="single"/>
        </w:rPr>
        <w:t>Counselor Background:</w:t>
      </w:r>
      <w:r w:rsidRPr="00794784">
        <w:rPr>
          <w:rFonts w:ascii="Times New Roman" w:hAnsi="Times New Roman"/>
          <w:sz w:val="23"/>
          <w:szCs w:val="23"/>
        </w:rPr>
        <w:t xml:space="preserve">  I am a Licensed Professional Counselor in the state of Oregon. My license number is </w:t>
      </w:r>
      <w:r w:rsidR="00F33223">
        <w:rPr>
          <w:rFonts w:ascii="Times New Roman" w:hAnsi="Times New Roman"/>
          <w:sz w:val="23"/>
          <w:szCs w:val="23"/>
        </w:rPr>
        <w:t>C3947</w:t>
      </w:r>
      <w:r w:rsidRPr="00794784">
        <w:rPr>
          <w:rFonts w:ascii="Times New Roman" w:hAnsi="Times New Roman"/>
          <w:sz w:val="23"/>
          <w:szCs w:val="23"/>
        </w:rPr>
        <w:t xml:space="preserve">. The Oregon Board of Licensed Professional Counselors and Therapists may be contacted between the hours of 8-5, M-F at 3218 Pringle Rd. SE, Ste. </w:t>
      </w:r>
      <w:r w:rsidR="00D560D6">
        <w:rPr>
          <w:rFonts w:ascii="Times New Roman" w:hAnsi="Times New Roman"/>
          <w:sz w:val="23"/>
          <w:szCs w:val="23"/>
        </w:rPr>
        <w:t>120</w:t>
      </w:r>
      <w:bookmarkStart w:id="0" w:name="_GoBack"/>
      <w:bookmarkEnd w:id="0"/>
      <w:r w:rsidRPr="00794784">
        <w:rPr>
          <w:rFonts w:ascii="Times New Roman" w:hAnsi="Times New Roman"/>
          <w:sz w:val="23"/>
          <w:szCs w:val="23"/>
        </w:rPr>
        <w:t xml:space="preserve">, Salem, OR 97302-6312. Phone: 503-378-5499. </w:t>
      </w:r>
      <w:r w:rsidR="00BB07F8" w:rsidRPr="00794784">
        <w:rPr>
          <w:rFonts w:ascii="Times New Roman" w:hAnsi="Times New Roman"/>
          <w:sz w:val="23"/>
          <w:szCs w:val="23"/>
        </w:rPr>
        <w:t xml:space="preserve">To maintain my license I am required to participate in continuing education, taking classes dealing with subjects relevant to this profession. </w:t>
      </w:r>
      <w:r w:rsidRPr="00794784">
        <w:rPr>
          <w:rFonts w:ascii="Times New Roman" w:hAnsi="Times New Roman"/>
          <w:sz w:val="23"/>
          <w:szCs w:val="23"/>
        </w:rPr>
        <w:t xml:space="preserve"> As a professional counselor I adhere to the American Counseling Association’s Code of Ethics at </w:t>
      </w:r>
      <w:hyperlink r:id="rId8" w:history="1">
        <w:r w:rsidRPr="00794784">
          <w:rPr>
            <w:rStyle w:val="Hyperlink"/>
            <w:rFonts w:ascii="Times New Roman" w:hAnsi="Times New Roman"/>
            <w:sz w:val="23"/>
            <w:szCs w:val="23"/>
          </w:rPr>
          <w:t>www.counseling.org/Resources/CodeOfEthics</w:t>
        </w:r>
      </w:hyperlink>
      <w:r w:rsidRPr="00794784">
        <w:rPr>
          <w:rFonts w:ascii="Times New Roman" w:hAnsi="Times New Roman"/>
          <w:sz w:val="23"/>
          <w:szCs w:val="23"/>
        </w:rPr>
        <w:t xml:space="preserve">. I am a Nationally Certified Counselor through the National Board of Certified Counselors. </w:t>
      </w:r>
      <w:r w:rsidR="005E2372" w:rsidRPr="00794784">
        <w:rPr>
          <w:rFonts w:ascii="Times New Roman" w:hAnsi="Times New Roman"/>
          <w:sz w:val="23"/>
          <w:szCs w:val="23"/>
        </w:rPr>
        <w:t xml:space="preserve"> </w:t>
      </w:r>
      <w:r w:rsidRPr="00794784">
        <w:rPr>
          <w:rFonts w:ascii="Times New Roman" w:hAnsi="Times New Roman"/>
          <w:sz w:val="23"/>
          <w:szCs w:val="23"/>
        </w:rPr>
        <w:t xml:space="preserve">For more </w:t>
      </w:r>
      <w:r w:rsidR="005E6DF9">
        <w:rPr>
          <w:rFonts w:ascii="Times New Roman" w:hAnsi="Times New Roman"/>
          <w:sz w:val="23"/>
          <w:szCs w:val="23"/>
        </w:rPr>
        <w:t>information about me</w:t>
      </w:r>
      <w:r w:rsidRPr="00794784">
        <w:rPr>
          <w:rFonts w:ascii="Times New Roman" w:hAnsi="Times New Roman"/>
          <w:sz w:val="23"/>
          <w:szCs w:val="23"/>
        </w:rPr>
        <w:t xml:space="preserve"> please contact the board or visit the board website at:  </w:t>
      </w:r>
      <w:hyperlink r:id="rId9" w:history="1">
        <w:r w:rsidR="00BB07F8" w:rsidRPr="00794784">
          <w:rPr>
            <w:rStyle w:val="Hyperlink"/>
            <w:rFonts w:ascii="Times New Roman" w:hAnsi="Times New Roman"/>
            <w:sz w:val="23"/>
            <w:szCs w:val="23"/>
          </w:rPr>
          <w:t>www.oregon.gov/OBLPCT</w:t>
        </w:r>
      </w:hyperlink>
    </w:p>
    <w:p w:rsidR="00A21AC6" w:rsidRPr="00794784" w:rsidRDefault="00A21AC6" w:rsidP="005E2372">
      <w:pPr>
        <w:spacing w:after="0"/>
        <w:rPr>
          <w:rFonts w:ascii="Times New Roman" w:hAnsi="Times New Roman"/>
          <w:sz w:val="23"/>
          <w:szCs w:val="23"/>
        </w:rPr>
      </w:pPr>
    </w:p>
    <w:p w:rsidR="00726F7F" w:rsidRPr="00794784" w:rsidRDefault="00A21AC6" w:rsidP="005E2372">
      <w:pPr>
        <w:spacing w:after="0"/>
        <w:rPr>
          <w:rFonts w:ascii="Times New Roman" w:hAnsi="Times New Roman"/>
          <w:sz w:val="23"/>
          <w:szCs w:val="23"/>
        </w:rPr>
      </w:pPr>
      <w:r w:rsidRPr="00794784">
        <w:rPr>
          <w:rFonts w:ascii="Times New Roman" w:hAnsi="Times New Roman"/>
          <w:sz w:val="23"/>
          <w:szCs w:val="23"/>
        </w:rPr>
        <w:t>I completed my Bachelor</w:t>
      </w:r>
      <w:r w:rsidR="00BB07F8" w:rsidRPr="00794784">
        <w:rPr>
          <w:rFonts w:ascii="Times New Roman" w:hAnsi="Times New Roman"/>
          <w:sz w:val="23"/>
          <w:szCs w:val="23"/>
        </w:rPr>
        <w:t xml:space="preserve"> of Science in Psychology at Southern Oregon University</w:t>
      </w:r>
      <w:r w:rsidRPr="00794784">
        <w:rPr>
          <w:rFonts w:ascii="Times New Roman" w:hAnsi="Times New Roman"/>
          <w:sz w:val="23"/>
          <w:szCs w:val="23"/>
        </w:rPr>
        <w:t xml:space="preserve"> in 2011</w:t>
      </w:r>
      <w:r w:rsidR="00F33223">
        <w:rPr>
          <w:rFonts w:ascii="Times New Roman" w:hAnsi="Times New Roman"/>
          <w:sz w:val="23"/>
          <w:szCs w:val="23"/>
        </w:rPr>
        <w:t>, and a Master</w:t>
      </w:r>
      <w:r w:rsidR="00BB07F8" w:rsidRPr="00794784">
        <w:rPr>
          <w:rFonts w:ascii="Times New Roman" w:hAnsi="Times New Roman"/>
          <w:sz w:val="23"/>
          <w:szCs w:val="23"/>
        </w:rPr>
        <w:t xml:space="preserve"> of Science in Mental Health Counseling from SOU in 2013</w:t>
      </w:r>
      <w:r w:rsidRPr="00794784">
        <w:rPr>
          <w:rFonts w:ascii="Times New Roman" w:hAnsi="Times New Roman"/>
          <w:sz w:val="23"/>
          <w:szCs w:val="23"/>
        </w:rPr>
        <w:t>. I have lived in the Rogue Valley for over 25 years with many years’ experience working within the spec</w:t>
      </w:r>
      <w:r w:rsidR="00F33223">
        <w:rPr>
          <w:rFonts w:ascii="Times New Roman" w:hAnsi="Times New Roman"/>
          <w:sz w:val="23"/>
          <w:szCs w:val="23"/>
        </w:rPr>
        <w:t>ialty of Pain Management. I</w:t>
      </w:r>
      <w:r w:rsidRPr="00794784">
        <w:rPr>
          <w:rFonts w:ascii="Times New Roman" w:hAnsi="Times New Roman"/>
          <w:sz w:val="23"/>
          <w:szCs w:val="23"/>
        </w:rPr>
        <w:t xml:space="preserve"> completed internships at La </w:t>
      </w:r>
      <w:proofErr w:type="spellStart"/>
      <w:r w:rsidRPr="00794784">
        <w:rPr>
          <w:rFonts w:ascii="Times New Roman" w:hAnsi="Times New Roman"/>
          <w:sz w:val="23"/>
          <w:szCs w:val="23"/>
        </w:rPr>
        <w:t>Clinica’s</w:t>
      </w:r>
      <w:proofErr w:type="spellEnd"/>
      <w:r w:rsidRPr="00794784">
        <w:rPr>
          <w:rFonts w:ascii="Times New Roman" w:hAnsi="Times New Roman"/>
          <w:sz w:val="23"/>
          <w:szCs w:val="23"/>
        </w:rPr>
        <w:t xml:space="preserve"> Women’s Health Center, Ashland High School, and Pain Specialists of Southern Oregon. I have volunteered my services at the VA Domiciliary and AHS. </w:t>
      </w:r>
    </w:p>
    <w:p w:rsidR="00BB07F8" w:rsidRPr="00794784" w:rsidRDefault="00BB07F8" w:rsidP="005E2372">
      <w:pPr>
        <w:spacing w:after="0"/>
        <w:rPr>
          <w:rFonts w:ascii="Times New Roman" w:hAnsi="Times New Roman"/>
          <w:sz w:val="23"/>
          <w:szCs w:val="23"/>
        </w:rPr>
      </w:pPr>
    </w:p>
    <w:p w:rsidR="00726F7F" w:rsidRPr="00794784" w:rsidRDefault="00726F7F" w:rsidP="005E2372">
      <w:pPr>
        <w:spacing w:after="0"/>
        <w:rPr>
          <w:rFonts w:ascii="Times New Roman" w:hAnsi="Times New Roman"/>
          <w:sz w:val="23"/>
          <w:szCs w:val="23"/>
        </w:rPr>
      </w:pPr>
      <w:r w:rsidRPr="00794784">
        <w:rPr>
          <w:rFonts w:ascii="Times New Roman" w:hAnsi="Times New Roman"/>
          <w:b/>
          <w:bCs/>
          <w:i/>
          <w:sz w:val="23"/>
          <w:szCs w:val="23"/>
          <w:u w:val="single"/>
        </w:rPr>
        <w:lastRenderedPageBreak/>
        <w:t>Relationship</w:t>
      </w:r>
      <w:r w:rsidRPr="00794784">
        <w:rPr>
          <w:rFonts w:ascii="Times New Roman" w:hAnsi="Times New Roman"/>
          <w:sz w:val="23"/>
          <w:szCs w:val="23"/>
        </w:rPr>
        <w:t>:  The relationship between client and counselor</w:t>
      </w:r>
      <w:r w:rsidR="00615F75" w:rsidRPr="00794784">
        <w:rPr>
          <w:rFonts w:ascii="Times New Roman" w:hAnsi="Times New Roman"/>
          <w:sz w:val="23"/>
          <w:szCs w:val="23"/>
        </w:rPr>
        <w:t xml:space="preserve"> is of primary importance with regard</w:t>
      </w:r>
      <w:r w:rsidRPr="00794784">
        <w:rPr>
          <w:rFonts w:ascii="Times New Roman" w:hAnsi="Times New Roman"/>
          <w:sz w:val="23"/>
          <w:szCs w:val="23"/>
        </w:rPr>
        <w:t xml:space="preserve"> to positive outcomes for counseling. Unconditional positive regard in the face of whatever you may be experiencing nurtures the therapeutic relationship. I encourage your active participation and collaboration as we work to meet your chosen goals.  I am committed to upholding all ethical</w:t>
      </w:r>
      <w:r w:rsidR="006E45F1" w:rsidRPr="00794784">
        <w:rPr>
          <w:rFonts w:ascii="Times New Roman" w:hAnsi="Times New Roman"/>
          <w:sz w:val="23"/>
          <w:szCs w:val="23"/>
        </w:rPr>
        <w:t xml:space="preserve"> guidelines as a member of the </w:t>
      </w:r>
      <w:r w:rsidRPr="00794784">
        <w:rPr>
          <w:rFonts w:ascii="Times New Roman" w:hAnsi="Times New Roman"/>
          <w:sz w:val="23"/>
          <w:szCs w:val="23"/>
        </w:rPr>
        <w:t>American Counseling Association</w:t>
      </w:r>
      <w:r w:rsidR="006E45F1" w:rsidRPr="00794784">
        <w:rPr>
          <w:rFonts w:ascii="Times New Roman" w:hAnsi="Times New Roman"/>
          <w:sz w:val="23"/>
          <w:szCs w:val="23"/>
        </w:rPr>
        <w:t xml:space="preserve"> (ACA</w:t>
      </w:r>
      <w:r w:rsidRPr="00794784">
        <w:rPr>
          <w:rFonts w:ascii="Times New Roman" w:hAnsi="Times New Roman"/>
          <w:sz w:val="23"/>
          <w:szCs w:val="23"/>
        </w:rPr>
        <w:t xml:space="preserve">).  Although you will be sharing personal things with me during the course of your counseling, our counselor/client relationship remains professional. </w:t>
      </w:r>
      <w:r w:rsidR="00114EF4" w:rsidRPr="00794784">
        <w:rPr>
          <w:rFonts w:ascii="Times New Roman" w:hAnsi="Times New Roman"/>
          <w:sz w:val="23"/>
          <w:szCs w:val="23"/>
        </w:rPr>
        <w:t>I am unable to “friend” my clients on social media networks.</w:t>
      </w:r>
    </w:p>
    <w:p w:rsidR="00114EF4" w:rsidRPr="00794784" w:rsidRDefault="00114EF4" w:rsidP="005E2372">
      <w:pPr>
        <w:spacing w:after="0"/>
        <w:rPr>
          <w:rFonts w:ascii="Times New Roman" w:hAnsi="Times New Roman"/>
          <w:sz w:val="23"/>
          <w:szCs w:val="23"/>
        </w:rPr>
      </w:pPr>
    </w:p>
    <w:p w:rsidR="00114EF4" w:rsidRPr="00794784" w:rsidRDefault="00114EF4" w:rsidP="005E2372">
      <w:pPr>
        <w:spacing w:after="0"/>
        <w:rPr>
          <w:rFonts w:ascii="Times New Roman" w:hAnsi="Times New Roman"/>
          <w:b/>
          <w:sz w:val="23"/>
          <w:szCs w:val="23"/>
          <w:u w:val="single"/>
        </w:rPr>
      </w:pPr>
      <w:r w:rsidRPr="00794784">
        <w:rPr>
          <w:rFonts w:ascii="Times New Roman" w:hAnsi="Times New Roman"/>
          <w:b/>
          <w:sz w:val="23"/>
          <w:szCs w:val="23"/>
          <w:u w:val="single"/>
        </w:rPr>
        <w:t>As a client of an Oregon licensee, you have the following rights:</w:t>
      </w:r>
    </w:p>
    <w:p w:rsidR="00114EF4" w:rsidRPr="00794784" w:rsidRDefault="00114EF4" w:rsidP="005E2372">
      <w:pPr>
        <w:spacing w:after="0"/>
        <w:rPr>
          <w:rFonts w:ascii="Times New Roman" w:hAnsi="Times New Roman"/>
          <w:sz w:val="23"/>
          <w:szCs w:val="23"/>
        </w:rPr>
      </w:pPr>
      <w:r w:rsidRPr="00794784">
        <w:rPr>
          <w:rFonts w:ascii="Cambria Math" w:hAnsi="Cambria Math" w:cs="Cambria Math"/>
          <w:sz w:val="23"/>
          <w:szCs w:val="23"/>
        </w:rPr>
        <w:t>∗</w:t>
      </w:r>
      <w:r w:rsidRPr="00794784">
        <w:rPr>
          <w:rFonts w:ascii="Times New Roman" w:hAnsi="Times New Roman"/>
          <w:sz w:val="23"/>
          <w:szCs w:val="23"/>
        </w:rPr>
        <w:t xml:space="preserve"> To expect that a licensee has met the qualifications of training and experience required by</w:t>
      </w:r>
    </w:p>
    <w:p w:rsidR="00114EF4" w:rsidRPr="00794784" w:rsidRDefault="00114EF4" w:rsidP="005E2372">
      <w:pPr>
        <w:spacing w:after="0"/>
        <w:rPr>
          <w:rFonts w:ascii="Times New Roman" w:hAnsi="Times New Roman"/>
          <w:sz w:val="23"/>
          <w:szCs w:val="23"/>
        </w:rPr>
      </w:pPr>
      <w:r w:rsidRPr="00794784">
        <w:rPr>
          <w:rFonts w:ascii="Times New Roman" w:hAnsi="Times New Roman"/>
          <w:sz w:val="23"/>
          <w:szCs w:val="23"/>
        </w:rPr>
        <w:t>state law;</w:t>
      </w:r>
    </w:p>
    <w:p w:rsidR="00114EF4" w:rsidRPr="00794784" w:rsidRDefault="00114EF4" w:rsidP="005E2372">
      <w:pPr>
        <w:spacing w:after="0"/>
        <w:rPr>
          <w:rFonts w:ascii="Times New Roman" w:hAnsi="Times New Roman"/>
          <w:sz w:val="23"/>
          <w:szCs w:val="23"/>
        </w:rPr>
      </w:pPr>
      <w:r w:rsidRPr="00794784">
        <w:rPr>
          <w:rFonts w:ascii="Cambria Math" w:hAnsi="Cambria Math" w:cs="Cambria Math"/>
          <w:sz w:val="23"/>
          <w:szCs w:val="23"/>
        </w:rPr>
        <w:t>∗</w:t>
      </w:r>
      <w:r w:rsidRPr="00794784">
        <w:rPr>
          <w:rFonts w:ascii="Times New Roman" w:hAnsi="Times New Roman"/>
          <w:sz w:val="23"/>
          <w:szCs w:val="23"/>
        </w:rPr>
        <w:t xml:space="preserve"> To examine public records maintained by the Board and to have the Board confirm</w:t>
      </w:r>
    </w:p>
    <w:p w:rsidR="00114EF4" w:rsidRPr="00794784" w:rsidRDefault="00114EF4" w:rsidP="005E2372">
      <w:pPr>
        <w:spacing w:after="0"/>
        <w:rPr>
          <w:rFonts w:ascii="Times New Roman" w:hAnsi="Times New Roman"/>
          <w:sz w:val="23"/>
          <w:szCs w:val="23"/>
        </w:rPr>
      </w:pPr>
      <w:r w:rsidRPr="00794784">
        <w:rPr>
          <w:rFonts w:ascii="Times New Roman" w:hAnsi="Times New Roman"/>
          <w:sz w:val="23"/>
          <w:szCs w:val="23"/>
        </w:rPr>
        <w:t>credentials of a licensee;</w:t>
      </w:r>
    </w:p>
    <w:p w:rsidR="00114EF4" w:rsidRPr="00794784" w:rsidRDefault="00114EF4" w:rsidP="005E2372">
      <w:pPr>
        <w:spacing w:after="0"/>
        <w:rPr>
          <w:rFonts w:ascii="Times New Roman" w:hAnsi="Times New Roman"/>
          <w:sz w:val="23"/>
          <w:szCs w:val="23"/>
        </w:rPr>
      </w:pPr>
      <w:r w:rsidRPr="00794784">
        <w:rPr>
          <w:rFonts w:ascii="Cambria Math" w:hAnsi="Cambria Math" w:cs="Cambria Math"/>
          <w:sz w:val="23"/>
          <w:szCs w:val="23"/>
        </w:rPr>
        <w:t>∗</w:t>
      </w:r>
      <w:r w:rsidRPr="00794784">
        <w:rPr>
          <w:rFonts w:ascii="Times New Roman" w:hAnsi="Times New Roman"/>
          <w:sz w:val="23"/>
          <w:szCs w:val="23"/>
        </w:rPr>
        <w:t xml:space="preserve"> To obtain a copy of the Code of Ethics (Oregon Administrative Rules 833-100);</w:t>
      </w:r>
    </w:p>
    <w:p w:rsidR="00114EF4" w:rsidRPr="00794784" w:rsidRDefault="00114EF4" w:rsidP="005E2372">
      <w:pPr>
        <w:spacing w:after="0"/>
        <w:rPr>
          <w:rFonts w:ascii="Times New Roman" w:hAnsi="Times New Roman"/>
          <w:sz w:val="23"/>
          <w:szCs w:val="23"/>
        </w:rPr>
      </w:pPr>
      <w:r w:rsidRPr="00794784">
        <w:rPr>
          <w:rFonts w:ascii="Cambria Math" w:hAnsi="Cambria Math" w:cs="Cambria Math"/>
          <w:sz w:val="23"/>
          <w:szCs w:val="23"/>
        </w:rPr>
        <w:t>∗</w:t>
      </w:r>
      <w:r w:rsidRPr="00794784">
        <w:rPr>
          <w:rFonts w:ascii="Times New Roman" w:hAnsi="Times New Roman"/>
          <w:sz w:val="23"/>
          <w:szCs w:val="23"/>
        </w:rPr>
        <w:t xml:space="preserve"> To report complaints to the Board;</w:t>
      </w:r>
    </w:p>
    <w:p w:rsidR="00114EF4" w:rsidRPr="00794784" w:rsidRDefault="00114EF4" w:rsidP="005E2372">
      <w:pPr>
        <w:spacing w:after="0"/>
        <w:rPr>
          <w:rFonts w:ascii="Times New Roman" w:hAnsi="Times New Roman"/>
          <w:sz w:val="23"/>
          <w:szCs w:val="23"/>
        </w:rPr>
      </w:pPr>
      <w:r w:rsidRPr="00794784">
        <w:rPr>
          <w:rFonts w:ascii="Cambria Math" w:hAnsi="Cambria Math" w:cs="Cambria Math"/>
          <w:sz w:val="23"/>
          <w:szCs w:val="23"/>
        </w:rPr>
        <w:t>∗</w:t>
      </w:r>
      <w:r w:rsidRPr="00794784">
        <w:rPr>
          <w:rFonts w:ascii="Times New Roman" w:hAnsi="Times New Roman"/>
          <w:sz w:val="23"/>
          <w:szCs w:val="23"/>
        </w:rPr>
        <w:t xml:space="preserve"> To be informed of the cost of professional services before receiving the services;</w:t>
      </w:r>
    </w:p>
    <w:p w:rsidR="00114EF4" w:rsidRPr="00794784" w:rsidRDefault="00114EF4" w:rsidP="005E2372">
      <w:pPr>
        <w:spacing w:after="0"/>
        <w:rPr>
          <w:rFonts w:ascii="Times New Roman" w:hAnsi="Times New Roman"/>
          <w:sz w:val="23"/>
          <w:szCs w:val="23"/>
        </w:rPr>
      </w:pPr>
      <w:r w:rsidRPr="00794784">
        <w:rPr>
          <w:rFonts w:ascii="Cambria Math" w:hAnsi="Cambria Math" w:cs="Cambria Math"/>
          <w:sz w:val="23"/>
          <w:szCs w:val="23"/>
        </w:rPr>
        <w:t>∗</w:t>
      </w:r>
      <w:r w:rsidRPr="00794784">
        <w:rPr>
          <w:rFonts w:ascii="Times New Roman" w:hAnsi="Times New Roman"/>
          <w:sz w:val="23"/>
          <w:szCs w:val="23"/>
        </w:rPr>
        <w:t xml:space="preserve"> To be assured of privacy and confidentiality while receiving services as defined by rule or</w:t>
      </w:r>
    </w:p>
    <w:p w:rsidR="00114EF4" w:rsidRPr="00794784" w:rsidRDefault="00114EF4" w:rsidP="005E2372">
      <w:pPr>
        <w:spacing w:after="0"/>
        <w:rPr>
          <w:rFonts w:ascii="Times New Roman" w:hAnsi="Times New Roman"/>
          <w:sz w:val="23"/>
          <w:szCs w:val="23"/>
        </w:rPr>
      </w:pPr>
      <w:r w:rsidRPr="00794784">
        <w:rPr>
          <w:rFonts w:ascii="Times New Roman" w:hAnsi="Times New Roman"/>
          <w:sz w:val="23"/>
          <w:szCs w:val="23"/>
        </w:rPr>
        <w:t xml:space="preserve">law, with the following exceptions: </w:t>
      </w:r>
    </w:p>
    <w:p w:rsidR="00114EF4" w:rsidRPr="00794784" w:rsidRDefault="00114EF4" w:rsidP="005E2372">
      <w:pPr>
        <w:spacing w:after="0"/>
        <w:rPr>
          <w:rFonts w:ascii="Times New Roman" w:hAnsi="Times New Roman"/>
          <w:sz w:val="23"/>
          <w:szCs w:val="23"/>
        </w:rPr>
      </w:pPr>
      <w:r w:rsidRPr="00794784">
        <w:rPr>
          <w:rFonts w:ascii="Times New Roman" w:hAnsi="Times New Roman"/>
          <w:sz w:val="23"/>
          <w:szCs w:val="23"/>
        </w:rPr>
        <w:t xml:space="preserve">1) Reporting suspected child abuse; </w:t>
      </w:r>
    </w:p>
    <w:p w:rsidR="00114EF4" w:rsidRPr="00794784" w:rsidRDefault="00114EF4" w:rsidP="005E2372">
      <w:pPr>
        <w:spacing w:after="0"/>
        <w:rPr>
          <w:rFonts w:ascii="Times New Roman" w:hAnsi="Times New Roman"/>
          <w:sz w:val="23"/>
          <w:szCs w:val="23"/>
        </w:rPr>
      </w:pPr>
      <w:r w:rsidRPr="00794784">
        <w:rPr>
          <w:rFonts w:ascii="Times New Roman" w:hAnsi="Times New Roman"/>
          <w:sz w:val="23"/>
          <w:szCs w:val="23"/>
        </w:rPr>
        <w:t xml:space="preserve">2) Reporting imminent danger to you or others; </w:t>
      </w:r>
    </w:p>
    <w:p w:rsidR="00114EF4" w:rsidRPr="00794784" w:rsidRDefault="00114EF4" w:rsidP="005E2372">
      <w:pPr>
        <w:spacing w:after="0"/>
        <w:rPr>
          <w:rFonts w:ascii="Times New Roman" w:hAnsi="Times New Roman"/>
          <w:sz w:val="23"/>
          <w:szCs w:val="23"/>
        </w:rPr>
      </w:pPr>
      <w:r w:rsidRPr="00794784">
        <w:rPr>
          <w:rFonts w:ascii="Times New Roman" w:hAnsi="Times New Roman"/>
          <w:sz w:val="23"/>
          <w:szCs w:val="23"/>
        </w:rPr>
        <w:t xml:space="preserve">3) Reporting information required in court proceedings or by your insurance company, or other relevant agencies; 4) Providing information concerning licensee case consultation or supervision, and </w:t>
      </w:r>
    </w:p>
    <w:p w:rsidR="00114EF4" w:rsidRPr="00794784" w:rsidRDefault="00114EF4" w:rsidP="005E2372">
      <w:pPr>
        <w:spacing w:after="0"/>
        <w:rPr>
          <w:rFonts w:ascii="Times New Roman" w:hAnsi="Times New Roman"/>
          <w:sz w:val="23"/>
          <w:szCs w:val="23"/>
        </w:rPr>
      </w:pPr>
      <w:r w:rsidRPr="00794784">
        <w:rPr>
          <w:rFonts w:ascii="Times New Roman" w:hAnsi="Times New Roman"/>
          <w:sz w:val="23"/>
          <w:szCs w:val="23"/>
        </w:rPr>
        <w:t>5) Defending claims brought by you against me;</w:t>
      </w:r>
    </w:p>
    <w:p w:rsidR="00114EF4" w:rsidRPr="00794784" w:rsidRDefault="00114EF4" w:rsidP="005E2372">
      <w:pPr>
        <w:spacing w:after="0"/>
        <w:rPr>
          <w:rFonts w:ascii="Times New Roman" w:hAnsi="Times New Roman"/>
          <w:sz w:val="23"/>
          <w:szCs w:val="23"/>
        </w:rPr>
      </w:pPr>
      <w:r w:rsidRPr="00794784">
        <w:rPr>
          <w:rFonts w:ascii="Cambria Math" w:hAnsi="Cambria Math" w:cs="Cambria Math"/>
          <w:sz w:val="23"/>
          <w:szCs w:val="23"/>
        </w:rPr>
        <w:t>∗</w:t>
      </w:r>
      <w:r w:rsidRPr="00794784">
        <w:rPr>
          <w:rFonts w:ascii="Times New Roman" w:hAnsi="Times New Roman"/>
          <w:sz w:val="23"/>
          <w:szCs w:val="23"/>
        </w:rPr>
        <w:t xml:space="preserve"> To be free from discrimination because of age, color, culture, disability, ethnicity, national</w:t>
      </w:r>
    </w:p>
    <w:p w:rsidR="00114EF4" w:rsidRPr="00794784" w:rsidRDefault="00114EF4" w:rsidP="005E2372">
      <w:pPr>
        <w:spacing w:after="0"/>
        <w:rPr>
          <w:rFonts w:ascii="Times New Roman" w:hAnsi="Times New Roman"/>
          <w:sz w:val="23"/>
          <w:szCs w:val="23"/>
        </w:rPr>
      </w:pPr>
      <w:r w:rsidRPr="00794784">
        <w:rPr>
          <w:rFonts w:ascii="Times New Roman" w:hAnsi="Times New Roman"/>
          <w:sz w:val="23"/>
          <w:szCs w:val="23"/>
        </w:rPr>
        <w:t>origin, gender, race, religion, sexual orientation, marital status, or socioeconomic status.</w:t>
      </w:r>
    </w:p>
    <w:p w:rsidR="00A21AC6" w:rsidRPr="00794784" w:rsidRDefault="00A21AC6" w:rsidP="005E2372">
      <w:pPr>
        <w:spacing w:after="0"/>
        <w:rPr>
          <w:rFonts w:ascii="Times New Roman" w:hAnsi="Times New Roman"/>
          <w:sz w:val="23"/>
          <w:szCs w:val="23"/>
        </w:rPr>
      </w:pPr>
    </w:p>
    <w:p w:rsidR="00A21AC6" w:rsidRPr="00794784" w:rsidRDefault="00A21AC6" w:rsidP="005E2372">
      <w:pPr>
        <w:spacing w:after="0"/>
        <w:rPr>
          <w:rFonts w:ascii="Times New Roman" w:hAnsi="Times New Roman"/>
          <w:sz w:val="23"/>
          <w:szCs w:val="23"/>
        </w:rPr>
      </w:pPr>
      <w:r w:rsidRPr="00794784">
        <w:rPr>
          <w:rFonts w:ascii="Times New Roman" w:hAnsi="Times New Roman"/>
          <w:sz w:val="23"/>
          <w:szCs w:val="23"/>
        </w:rPr>
        <w:t>You may contact the Board of Licensed Professional Counselors and Therapists at</w:t>
      </w:r>
    </w:p>
    <w:p w:rsidR="00A21AC6" w:rsidRPr="00794784" w:rsidRDefault="00A21AC6" w:rsidP="005E2372">
      <w:pPr>
        <w:spacing w:after="0"/>
        <w:rPr>
          <w:rFonts w:ascii="Times New Roman" w:hAnsi="Times New Roman"/>
          <w:sz w:val="23"/>
          <w:szCs w:val="23"/>
        </w:rPr>
      </w:pPr>
      <w:r w:rsidRPr="00794784">
        <w:rPr>
          <w:rFonts w:ascii="Times New Roman" w:hAnsi="Times New Roman"/>
          <w:sz w:val="23"/>
          <w:szCs w:val="23"/>
        </w:rPr>
        <w:t>3218 Pringle Rd SE, #250, Salem, OR 97302-6312 Telephone: (503) 378-5499</w:t>
      </w:r>
    </w:p>
    <w:p w:rsidR="00A21AC6" w:rsidRPr="00794784" w:rsidRDefault="00A21AC6" w:rsidP="005E2372">
      <w:pPr>
        <w:spacing w:after="0"/>
        <w:rPr>
          <w:rFonts w:ascii="Times New Roman" w:hAnsi="Times New Roman"/>
          <w:sz w:val="23"/>
          <w:szCs w:val="23"/>
        </w:rPr>
      </w:pPr>
      <w:r w:rsidRPr="00794784">
        <w:rPr>
          <w:rFonts w:ascii="Times New Roman" w:hAnsi="Times New Roman"/>
          <w:sz w:val="23"/>
          <w:szCs w:val="23"/>
        </w:rPr>
        <w:t>Email: lpct.board@state.or.us    Website: www.oregon.gov/OBLPCT</w:t>
      </w:r>
    </w:p>
    <w:p w:rsidR="00726F7F" w:rsidRPr="00794784" w:rsidRDefault="00726F7F" w:rsidP="005E2372">
      <w:pPr>
        <w:spacing w:after="0"/>
        <w:rPr>
          <w:rFonts w:ascii="Times New Roman" w:hAnsi="Times New Roman"/>
          <w:sz w:val="23"/>
          <w:szCs w:val="23"/>
        </w:rPr>
      </w:pPr>
    </w:p>
    <w:p w:rsidR="007424C2" w:rsidRPr="00794784" w:rsidRDefault="00726F7F" w:rsidP="007424C2">
      <w:pPr>
        <w:spacing w:after="0"/>
        <w:rPr>
          <w:rFonts w:ascii="Times New Roman" w:hAnsi="Times New Roman"/>
          <w:sz w:val="23"/>
          <w:szCs w:val="23"/>
        </w:rPr>
      </w:pPr>
      <w:r w:rsidRPr="00794784">
        <w:rPr>
          <w:rFonts w:ascii="Times New Roman" w:hAnsi="Times New Roman"/>
          <w:b/>
          <w:i/>
          <w:sz w:val="23"/>
          <w:szCs w:val="23"/>
          <w:u w:val="single"/>
        </w:rPr>
        <w:t xml:space="preserve">Method </w:t>
      </w:r>
      <w:r w:rsidR="007424C2" w:rsidRPr="00794784">
        <w:rPr>
          <w:rFonts w:ascii="Times New Roman" w:hAnsi="Times New Roman"/>
          <w:b/>
          <w:i/>
          <w:sz w:val="23"/>
          <w:szCs w:val="23"/>
          <w:u w:val="single"/>
        </w:rPr>
        <w:t xml:space="preserve">and Length </w:t>
      </w:r>
      <w:r w:rsidRPr="00794784">
        <w:rPr>
          <w:rFonts w:ascii="Times New Roman" w:hAnsi="Times New Roman"/>
          <w:b/>
          <w:i/>
          <w:sz w:val="23"/>
          <w:szCs w:val="23"/>
          <w:u w:val="single"/>
        </w:rPr>
        <w:t>of Counseling</w:t>
      </w:r>
      <w:r w:rsidRPr="00794784">
        <w:rPr>
          <w:rFonts w:ascii="Times New Roman" w:hAnsi="Times New Roman"/>
          <w:sz w:val="23"/>
          <w:szCs w:val="23"/>
        </w:rPr>
        <w:t xml:space="preserve">:  I believe in a person-centered, strength-based approach to therapy. Everyone has skills and abilities that we can build on in counseling. My approach helps some people; however it is important to find a good counseling match. </w:t>
      </w:r>
      <w:r w:rsidR="007424C2" w:rsidRPr="00794784">
        <w:rPr>
          <w:rFonts w:ascii="Times New Roman" w:hAnsi="Times New Roman"/>
          <w:sz w:val="23"/>
          <w:szCs w:val="23"/>
        </w:rPr>
        <w:t xml:space="preserve">You have the right to end counseling at any time. </w:t>
      </w:r>
      <w:r w:rsidRPr="00794784">
        <w:rPr>
          <w:rFonts w:ascii="Times New Roman" w:hAnsi="Times New Roman"/>
          <w:sz w:val="23"/>
          <w:szCs w:val="23"/>
        </w:rPr>
        <w:t xml:space="preserve">If you decide to discontinue please speak with me first. </w:t>
      </w:r>
      <w:r w:rsidR="007424C2" w:rsidRPr="00794784">
        <w:rPr>
          <w:rFonts w:ascii="Times New Roman" w:hAnsi="Times New Roman"/>
          <w:sz w:val="23"/>
          <w:szCs w:val="23"/>
        </w:rPr>
        <w:t>Determining the length of counseling will be a collaborative process. While some clients need only a few counseling sessions to achieve their goals, others may decide on a more long-term approach. Research has shown that initial weekly sessions, followed by tapering down on frequency, is often a mo</w:t>
      </w:r>
      <w:r w:rsidR="00D95F94" w:rsidRPr="00794784">
        <w:rPr>
          <w:rFonts w:ascii="Times New Roman" w:hAnsi="Times New Roman"/>
          <w:sz w:val="23"/>
          <w:szCs w:val="23"/>
        </w:rPr>
        <w:t>re effective form of treatment.</w:t>
      </w:r>
      <w:r w:rsidR="007424C2" w:rsidRPr="00794784">
        <w:rPr>
          <w:rFonts w:ascii="Times New Roman" w:hAnsi="Times New Roman"/>
          <w:sz w:val="23"/>
          <w:szCs w:val="23"/>
        </w:rPr>
        <w:t xml:space="preserve"> Either client or counselor may terminate the relationship. I do not </w:t>
      </w:r>
      <w:r w:rsidR="007424C2" w:rsidRPr="00794784">
        <w:rPr>
          <w:rFonts w:ascii="Times New Roman" w:hAnsi="Times New Roman"/>
          <w:bCs/>
          <w:sz w:val="23"/>
          <w:szCs w:val="23"/>
        </w:rPr>
        <w:t>deny services on basis of race, ethnicity, religion, sex, gender, political affiliation, social status, or choice of lifestyle. You will be provided with a referral to an alternate provider if I feel I cannot help you.</w:t>
      </w:r>
    </w:p>
    <w:p w:rsidR="00726F7F" w:rsidRPr="00794784" w:rsidRDefault="00726F7F" w:rsidP="005E2372">
      <w:pPr>
        <w:spacing w:after="0"/>
        <w:rPr>
          <w:rFonts w:ascii="Times New Roman" w:hAnsi="Times New Roman"/>
          <w:b/>
          <w:i/>
          <w:sz w:val="23"/>
          <w:szCs w:val="23"/>
          <w:u w:val="single"/>
        </w:rPr>
      </w:pPr>
    </w:p>
    <w:p w:rsidR="00103BF2" w:rsidRPr="00794784" w:rsidRDefault="00726F7F" w:rsidP="00103BF2">
      <w:pPr>
        <w:spacing w:after="0"/>
        <w:rPr>
          <w:rFonts w:ascii="Times New Roman" w:hAnsi="Times New Roman"/>
          <w:sz w:val="23"/>
          <w:szCs w:val="23"/>
        </w:rPr>
      </w:pPr>
      <w:r w:rsidRPr="00794784">
        <w:rPr>
          <w:rFonts w:ascii="Times New Roman" w:hAnsi="Times New Roman"/>
          <w:b/>
          <w:i/>
          <w:sz w:val="23"/>
          <w:szCs w:val="23"/>
          <w:u w:val="single"/>
        </w:rPr>
        <w:t>Cost of Counseling:</w:t>
      </w:r>
      <w:r w:rsidRPr="00794784">
        <w:rPr>
          <w:rFonts w:ascii="Times New Roman" w:hAnsi="Times New Roman"/>
          <w:sz w:val="23"/>
          <w:szCs w:val="23"/>
        </w:rPr>
        <w:t xml:space="preserve">  </w:t>
      </w:r>
      <w:r w:rsidR="00A449AC">
        <w:rPr>
          <w:rFonts w:ascii="Times New Roman" w:hAnsi="Times New Roman"/>
          <w:sz w:val="23"/>
          <w:szCs w:val="23"/>
        </w:rPr>
        <w:t>My standard billable fee is $1</w:t>
      </w:r>
      <w:r w:rsidR="005647C3">
        <w:rPr>
          <w:rFonts w:ascii="Times New Roman" w:hAnsi="Times New Roman"/>
          <w:sz w:val="23"/>
          <w:szCs w:val="23"/>
        </w:rPr>
        <w:t>6</w:t>
      </w:r>
      <w:r w:rsidR="00103BF2" w:rsidRPr="00794784">
        <w:rPr>
          <w:rFonts w:ascii="Times New Roman" w:hAnsi="Times New Roman"/>
          <w:sz w:val="23"/>
          <w:szCs w:val="23"/>
        </w:rPr>
        <w:t xml:space="preserve">0.00 per </w:t>
      </w:r>
      <w:proofErr w:type="gramStart"/>
      <w:r w:rsidR="00103BF2" w:rsidRPr="00794784">
        <w:rPr>
          <w:rFonts w:ascii="Times New Roman" w:hAnsi="Times New Roman"/>
          <w:sz w:val="23"/>
          <w:szCs w:val="23"/>
        </w:rPr>
        <w:t>5</w:t>
      </w:r>
      <w:r w:rsidR="005647C3">
        <w:rPr>
          <w:rFonts w:ascii="Times New Roman" w:hAnsi="Times New Roman"/>
          <w:sz w:val="23"/>
          <w:szCs w:val="23"/>
        </w:rPr>
        <w:t>5</w:t>
      </w:r>
      <w:r w:rsidR="00103BF2" w:rsidRPr="00794784">
        <w:rPr>
          <w:rFonts w:ascii="Times New Roman" w:hAnsi="Times New Roman"/>
          <w:sz w:val="23"/>
          <w:szCs w:val="23"/>
        </w:rPr>
        <w:t xml:space="preserve"> minute</w:t>
      </w:r>
      <w:proofErr w:type="gramEnd"/>
      <w:r w:rsidR="00103BF2" w:rsidRPr="00794784">
        <w:rPr>
          <w:rFonts w:ascii="Times New Roman" w:hAnsi="Times New Roman"/>
          <w:sz w:val="23"/>
          <w:szCs w:val="23"/>
        </w:rPr>
        <w:t xml:space="preserve"> session; however an alternate option may be available based on financial hardship, and group rates may be an additional consideration. </w:t>
      </w:r>
    </w:p>
    <w:p w:rsidR="00103BF2" w:rsidRPr="00794784" w:rsidRDefault="001622F0" w:rsidP="00103BF2">
      <w:pPr>
        <w:numPr>
          <w:ilvl w:val="0"/>
          <w:numId w:val="11"/>
        </w:numPr>
        <w:spacing w:after="0"/>
        <w:rPr>
          <w:rFonts w:ascii="Times New Roman" w:hAnsi="Times New Roman"/>
          <w:sz w:val="23"/>
          <w:szCs w:val="23"/>
        </w:rPr>
      </w:pPr>
      <w:proofErr w:type="gramStart"/>
      <w:r>
        <w:rPr>
          <w:rFonts w:ascii="Times New Roman" w:hAnsi="Times New Roman"/>
          <w:sz w:val="23"/>
          <w:szCs w:val="23"/>
        </w:rPr>
        <w:t xml:space="preserve">15 </w:t>
      </w:r>
      <w:r w:rsidR="00103BF2" w:rsidRPr="00794784">
        <w:rPr>
          <w:rFonts w:ascii="Times New Roman" w:hAnsi="Times New Roman"/>
          <w:sz w:val="23"/>
          <w:szCs w:val="23"/>
        </w:rPr>
        <w:t>minute</w:t>
      </w:r>
      <w:proofErr w:type="gramEnd"/>
      <w:r w:rsidR="00103BF2" w:rsidRPr="00794784">
        <w:rPr>
          <w:rFonts w:ascii="Times New Roman" w:hAnsi="Times New Roman"/>
          <w:sz w:val="23"/>
          <w:szCs w:val="23"/>
        </w:rPr>
        <w:t xml:space="preserve"> meet &amp; greet</w:t>
      </w:r>
      <w:r w:rsidR="005741BB">
        <w:rPr>
          <w:rFonts w:ascii="Times New Roman" w:hAnsi="Times New Roman"/>
          <w:sz w:val="23"/>
          <w:szCs w:val="23"/>
        </w:rPr>
        <w:t>.</w:t>
      </w:r>
      <w:r w:rsidR="00103BF2" w:rsidRPr="00794784">
        <w:rPr>
          <w:rFonts w:ascii="Times New Roman" w:hAnsi="Times New Roman"/>
          <w:sz w:val="23"/>
          <w:szCs w:val="23"/>
        </w:rPr>
        <w:t xml:space="preserve"> No charge</w:t>
      </w:r>
      <w:r w:rsidR="005741BB">
        <w:rPr>
          <w:rFonts w:ascii="Times New Roman" w:hAnsi="Times New Roman"/>
          <w:sz w:val="23"/>
          <w:szCs w:val="23"/>
        </w:rPr>
        <w:t>.</w:t>
      </w:r>
    </w:p>
    <w:p w:rsidR="00103BF2" w:rsidRPr="00794784" w:rsidRDefault="005741BB" w:rsidP="00103BF2">
      <w:pPr>
        <w:numPr>
          <w:ilvl w:val="0"/>
          <w:numId w:val="11"/>
        </w:numPr>
        <w:spacing w:after="0"/>
        <w:rPr>
          <w:rFonts w:ascii="Times New Roman" w:hAnsi="Times New Roman"/>
          <w:sz w:val="23"/>
          <w:szCs w:val="23"/>
        </w:rPr>
      </w:pPr>
      <w:r>
        <w:rPr>
          <w:rFonts w:ascii="Times New Roman" w:hAnsi="Times New Roman"/>
          <w:sz w:val="23"/>
          <w:szCs w:val="23"/>
        </w:rPr>
        <w:t>C</w:t>
      </w:r>
      <w:r w:rsidR="001622F0">
        <w:rPr>
          <w:rFonts w:ascii="Times New Roman" w:hAnsi="Times New Roman"/>
          <w:sz w:val="23"/>
          <w:szCs w:val="23"/>
        </w:rPr>
        <w:t xml:space="preserve">omprehensive mental health </w:t>
      </w:r>
      <w:r>
        <w:rPr>
          <w:rFonts w:ascii="Times New Roman" w:hAnsi="Times New Roman"/>
          <w:sz w:val="23"/>
          <w:szCs w:val="23"/>
        </w:rPr>
        <w:t>assessments $20</w:t>
      </w:r>
      <w:r w:rsidR="00103BF2" w:rsidRPr="00794784">
        <w:rPr>
          <w:rFonts w:ascii="Times New Roman" w:hAnsi="Times New Roman"/>
          <w:sz w:val="23"/>
          <w:szCs w:val="23"/>
        </w:rPr>
        <w:t>0</w:t>
      </w:r>
    </w:p>
    <w:p w:rsidR="00103BF2" w:rsidRPr="00794784" w:rsidRDefault="005647C3" w:rsidP="005E2372">
      <w:pPr>
        <w:numPr>
          <w:ilvl w:val="0"/>
          <w:numId w:val="11"/>
        </w:numPr>
        <w:spacing w:after="0"/>
        <w:rPr>
          <w:rFonts w:ascii="Times New Roman" w:hAnsi="Times New Roman"/>
          <w:sz w:val="23"/>
          <w:szCs w:val="23"/>
        </w:rPr>
      </w:pPr>
      <w:r>
        <w:rPr>
          <w:rFonts w:ascii="Times New Roman" w:hAnsi="Times New Roman"/>
          <w:sz w:val="23"/>
          <w:szCs w:val="23"/>
        </w:rPr>
        <w:t>55</w:t>
      </w:r>
      <w:r w:rsidR="00A449AC">
        <w:rPr>
          <w:rFonts w:ascii="Times New Roman" w:hAnsi="Times New Roman"/>
          <w:sz w:val="23"/>
          <w:szCs w:val="23"/>
        </w:rPr>
        <w:t>-minute session $1</w:t>
      </w:r>
      <w:r>
        <w:rPr>
          <w:rFonts w:ascii="Times New Roman" w:hAnsi="Times New Roman"/>
          <w:sz w:val="23"/>
          <w:szCs w:val="23"/>
        </w:rPr>
        <w:t>6</w:t>
      </w:r>
      <w:r w:rsidR="00103BF2" w:rsidRPr="00794784">
        <w:rPr>
          <w:rFonts w:ascii="Times New Roman" w:hAnsi="Times New Roman"/>
          <w:sz w:val="23"/>
          <w:szCs w:val="23"/>
        </w:rPr>
        <w:t>0</w:t>
      </w:r>
    </w:p>
    <w:p w:rsidR="003C6AA6" w:rsidRPr="00794784" w:rsidRDefault="00103BF2" w:rsidP="005E2372">
      <w:pPr>
        <w:numPr>
          <w:ilvl w:val="0"/>
          <w:numId w:val="11"/>
        </w:numPr>
        <w:spacing w:after="0"/>
        <w:rPr>
          <w:rFonts w:ascii="Times New Roman" w:hAnsi="Times New Roman"/>
          <w:sz w:val="23"/>
          <w:szCs w:val="23"/>
        </w:rPr>
      </w:pPr>
      <w:r w:rsidRPr="00794784">
        <w:rPr>
          <w:rFonts w:ascii="Times New Roman" w:hAnsi="Times New Roman"/>
          <w:sz w:val="23"/>
          <w:szCs w:val="23"/>
        </w:rPr>
        <w:t xml:space="preserve">Psychological Evaluations and Drug Risk Assessments will be billed at the rate of $200 per assessment. </w:t>
      </w:r>
    </w:p>
    <w:p w:rsidR="00103BF2" w:rsidRDefault="00103BF2" w:rsidP="005E2372">
      <w:pPr>
        <w:numPr>
          <w:ilvl w:val="0"/>
          <w:numId w:val="11"/>
        </w:numPr>
        <w:spacing w:after="0"/>
        <w:rPr>
          <w:rFonts w:ascii="Times New Roman" w:hAnsi="Times New Roman"/>
          <w:b/>
          <w:sz w:val="23"/>
          <w:szCs w:val="23"/>
        </w:rPr>
      </w:pPr>
      <w:r w:rsidRPr="00F33223">
        <w:rPr>
          <w:rFonts w:ascii="Times New Roman" w:hAnsi="Times New Roman"/>
          <w:b/>
          <w:sz w:val="23"/>
          <w:szCs w:val="23"/>
        </w:rPr>
        <w:lastRenderedPageBreak/>
        <w:t xml:space="preserve">If your insurance does not provide coverage for these services, a sliding scale fee based on financial need may be arranged. </w:t>
      </w:r>
    </w:p>
    <w:p w:rsidR="001622F0" w:rsidRPr="005741BB" w:rsidRDefault="001622F0" w:rsidP="005E2372">
      <w:pPr>
        <w:numPr>
          <w:ilvl w:val="0"/>
          <w:numId w:val="11"/>
        </w:numPr>
        <w:spacing w:after="0"/>
        <w:rPr>
          <w:rFonts w:ascii="Times New Roman" w:hAnsi="Times New Roman"/>
          <w:i/>
        </w:rPr>
      </w:pPr>
      <w:r w:rsidRPr="005741BB">
        <w:rPr>
          <w:rFonts w:ascii="Times New Roman" w:hAnsi="Times New Roman"/>
          <w:i/>
        </w:rPr>
        <w:t>No show fees are waived for OHP clients. My</w:t>
      </w:r>
      <w:r w:rsidR="005741BB" w:rsidRPr="005741BB">
        <w:rPr>
          <w:rFonts w:ascii="Times New Roman" w:hAnsi="Times New Roman"/>
          <w:i/>
        </w:rPr>
        <w:t xml:space="preserve"> </w:t>
      </w:r>
      <w:r w:rsidR="00146294" w:rsidRPr="005741BB">
        <w:rPr>
          <w:rFonts w:ascii="Times New Roman" w:hAnsi="Times New Roman"/>
          <w:i/>
        </w:rPr>
        <w:t>attendance</w:t>
      </w:r>
      <w:r w:rsidRPr="005741BB">
        <w:rPr>
          <w:rFonts w:ascii="Times New Roman" w:hAnsi="Times New Roman"/>
          <w:i/>
        </w:rPr>
        <w:t xml:space="preserve"> policy for OHP clients permits 3 “no shows”</w:t>
      </w:r>
      <w:r w:rsidR="005741BB" w:rsidRPr="005741BB">
        <w:rPr>
          <w:rFonts w:ascii="Times New Roman" w:hAnsi="Times New Roman"/>
          <w:i/>
        </w:rPr>
        <w:t xml:space="preserve"> and then services are discontinued</w:t>
      </w:r>
      <w:r w:rsidRPr="005741BB">
        <w:rPr>
          <w:rFonts w:ascii="Times New Roman" w:hAnsi="Times New Roman"/>
          <w:i/>
        </w:rPr>
        <w:t xml:space="preserve"> </w:t>
      </w:r>
      <w:r w:rsidR="005741BB" w:rsidRPr="005741BB">
        <w:rPr>
          <w:rFonts w:ascii="Times New Roman" w:hAnsi="Times New Roman"/>
          <w:i/>
        </w:rPr>
        <w:t xml:space="preserve">and necessary referrals </w:t>
      </w:r>
      <w:r w:rsidRPr="005741BB">
        <w:rPr>
          <w:rFonts w:ascii="Times New Roman" w:hAnsi="Times New Roman"/>
          <w:i/>
        </w:rPr>
        <w:t xml:space="preserve">made. Clients with OPH are exempt from collection of fees. Services are billed directly to </w:t>
      </w:r>
      <w:r w:rsidR="005741BB" w:rsidRPr="005741BB">
        <w:rPr>
          <w:rFonts w:ascii="Times New Roman" w:hAnsi="Times New Roman"/>
          <w:i/>
        </w:rPr>
        <w:t xml:space="preserve">the </w:t>
      </w:r>
      <w:r w:rsidRPr="005741BB">
        <w:rPr>
          <w:rFonts w:ascii="Times New Roman" w:hAnsi="Times New Roman"/>
          <w:i/>
        </w:rPr>
        <w:t>OHP carrier. Payments are not collected from OHP clients for services.</w:t>
      </w:r>
    </w:p>
    <w:p w:rsidR="00A21AC6" w:rsidRPr="00794784" w:rsidRDefault="00A21AC6" w:rsidP="005E2372">
      <w:pPr>
        <w:spacing w:after="0"/>
        <w:rPr>
          <w:rFonts w:ascii="Times New Roman" w:hAnsi="Times New Roman"/>
          <w:sz w:val="23"/>
          <w:szCs w:val="23"/>
        </w:rPr>
      </w:pPr>
    </w:p>
    <w:p w:rsidR="003C6AA6" w:rsidRPr="00794784" w:rsidRDefault="00D95F94" w:rsidP="00D95F94">
      <w:pPr>
        <w:spacing w:after="0"/>
        <w:rPr>
          <w:rFonts w:ascii="Times New Roman" w:hAnsi="Times New Roman"/>
          <w:sz w:val="23"/>
          <w:szCs w:val="23"/>
        </w:rPr>
      </w:pPr>
      <w:r w:rsidRPr="00794784">
        <w:rPr>
          <w:rFonts w:ascii="Times New Roman" w:hAnsi="Times New Roman"/>
          <w:sz w:val="23"/>
          <w:szCs w:val="23"/>
        </w:rPr>
        <w:t>*</w:t>
      </w:r>
      <w:r w:rsidR="00A21AC6" w:rsidRPr="00794784">
        <w:rPr>
          <w:rFonts w:ascii="Times New Roman" w:hAnsi="Times New Roman"/>
          <w:sz w:val="23"/>
          <w:szCs w:val="23"/>
        </w:rPr>
        <w:t>Plea</w:t>
      </w:r>
      <w:r w:rsidR="00403621">
        <w:rPr>
          <w:rFonts w:ascii="Times New Roman" w:hAnsi="Times New Roman"/>
          <w:sz w:val="23"/>
          <w:szCs w:val="23"/>
        </w:rPr>
        <w:t>se call (541-324-7521</w:t>
      </w:r>
      <w:r w:rsidR="00A21AC6" w:rsidRPr="00794784">
        <w:rPr>
          <w:rFonts w:ascii="Times New Roman" w:hAnsi="Times New Roman"/>
          <w:sz w:val="23"/>
          <w:szCs w:val="23"/>
        </w:rPr>
        <w:t xml:space="preserve">) 24 hours in advance to cancel or reschedule an appointment. </w:t>
      </w:r>
      <w:r w:rsidR="003C6AA6" w:rsidRPr="00794784">
        <w:rPr>
          <w:rFonts w:ascii="Times New Roman" w:hAnsi="Times New Roman"/>
          <w:sz w:val="23"/>
          <w:szCs w:val="23"/>
        </w:rPr>
        <w:t>I require 24 hours’ notice by telephone for cancellations. Exceptions to this are unforeseeable situations, such as falling</w:t>
      </w:r>
    </w:p>
    <w:p w:rsidR="00A21AC6" w:rsidRPr="00794784" w:rsidRDefault="003C6AA6" w:rsidP="003C6AA6">
      <w:pPr>
        <w:spacing w:after="0"/>
        <w:rPr>
          <w:rFonts w:ascii="Times New Roman" w:hAnsi="Times New Roman"/>
          <w:sz w:val="23"/>
          <w:szCs w:val="23"/>
        </w:rPr>
      </w:pPr>
      <w:r w:rsidRPr="00794784">
        <w:rPr>
          <w:rFonts w:ascii="Times New Roman" w:hAnsi="Times New Roman"/>
          <w:sz w:val="23"/>
          <w:szCs w:val="23"/>
        </w:rPr>
        <w:t>ill or other medical emergencies involving you or a family member. Missed sessions for which 24 hours</w:t>
      </w:r>
      <w:r w:rsidR="00365ECC">
        <w:rPr>
          <w:rFonts w:ascii="Times New Roman" w:hAnsi="Times New Roman"/>
          <w:sz w:val="23"/>
          <w:szCs w:val="23"/>
        </w:rPr>
        <w:t>’</w:t>
      </w:r>
      <w:r w:rsidRPr="00794784">
        <w:rPr>
          <w:rFonts w:ascii="Times New Roman" w:hAnsi="Times New Roman"/>
          <w:sz w:val="23"/>
          <w:szCs w:val="23"/>
        </w:rPr>
        <w:t xml:space="preserve"> notice was not </w:t>
      </w:r>
      <w:r w:rsidR="005647C3">
        <w:rPr>
          <w:rFonts w:ascii="Times New Roman" w:hAnsi="Times New Roman"/>
          <w:sz w:val="23"/>
          <w:szCs w:val="23"/>
        </w:rPr>
        <w:t>provided</w:t>
      </w:r>
      <w:r w:rsidRPr="00794784">
        <w:rPr>
          <w:rFonts w:ascii="Times New Roman" w:hAnsi="Times New Roman"/>
          <w:sz w:val="23"/>
          <w:szCs w:val="23"/>
        </w:rPr>
        <w:t xml:space="preserve"> and which are not exceptions are payable at </w:t>
      </w:r>
      <w:r w:rsidR="005647C3">
        <w:rPr>
          <w:rFonts w:ascii="Times New Roman" w:hAnsi="Times New Roman"/>
          <w:sz w:val="23"/>
          <w:szCs w:val="23"/>
        </w:rPr>
        <w:t xml:space="preserve">half </w:t>
      </w:r>
      <w:r w:rsidRPr="00794784">
        <w:rPr>
          <w:rFonts w:ascii="Times New Roman" w:hAnsi="Times New Roman"/>
          <w:sz w:val="23"/>
          <w:szCs w:val="23"/>
        </w:rPr>
        <w:t>your normal fee.</w:t>
      </w:r>
      <w:r w:rsidR="005647C3">
        <w:rPr>
          <w:rFonts w:ascii="Times New Roman" w:hAnsi="Times New Roman"/>
          <w:sz w:val="23"/>
          <w:szCs w:val="23"/>
        </w:rPr>
        <w:t xml:space="preserve"> Now shows and late cancel fees are not payable by your insurance, with the exception of </w:t>
      </w:r>
      <w:proofErr w:type="spellStart"/>
      <w:r w:rsidR="005647C3">
        <w:rPr>
          <w:rFonts w:ascii="Times New Roman" w:hAnsi="Times New Roman"/>
          <w:sz w:val="23"/>
          <w:szCs w:val="23"/>
        </w:rPr>
        <w:t>AllCare</w:t>
      </w:r>
      <w:proofErr w:type="spellEnd"/>
      <w:r w:rsidR="005647C3">
        <w:rPr>
          <w:rFonts w:ascii="Times New Roman" w:hAnsi="Times New Roman"/>
          <w:sz w:val="23"/>
          <w:szCs w:val="23"/>
        </w:rPr>
        <w:t xml:space="preserve"> Health</w:t>
      </w:r>
    </w:p>
    <w:p w:rsidR="00726F7F" w:rsidRPr="00794784" w:rsidRDefault="00726F7F" w:rsidP="005E2372">
      <w:pPr>
        <w:spacing w:after="0"/>
        <w:rPr>
          <w:rFonts w:ascii="Times New Roman" w:hAnsi="Times New Roman"/>
          <w:sz w:val="23"/>
          <w:szCs w:val="23"/>
        </w:rPr>
      </w:pPr>
    </w:p>
    <w:p w:rsidR="00726F7F" w:rsidRPr="00794784" w:rsidRDefault="00726F7F" w:rsidP="005E2372">
      <w:pPr>
        <w:spacing w:after="0"/>
        <w:rPr>
          <w:rFonts w:ascii="Times New Roman" w:hAnsi="Times New Roman"/>
          <w:sz w:val="23"/>
          <w:szCs w:val="23"/>
        </w:rPr>
      </w:pPr>
      <w:r w:rsidRPr="00794784">
        <w:rPr>
          <w:rFonts w:ascii="Times New Roman" w:hAnsi="Times New Roman"/>
          <w:b/>
          <w:bCs/>
          <w:i/>
          <w:sz w:val="23"/>
          <w:szCs w:val="23"/>
          <w:u w:val="single"/>
        </w:rPr>
        <w:t>Emergencies</w:t>
      </w:r>
      <w:r w:rsidRPr="00794784">
        <w:rPr>
          <w:rFonts w:ascii="Times New Roman" w:hAnsi="Times New Roman"/>
          <w:bCs/>
          <w:sz w:val="23"/>
          <w:szCs w:val="23"/>
        </w:rPr>
        <w:t xml:space="preserve">:  </w:t>
      </w:r>
      <w:r w:rsidRPr="00794784">
        <w:rPr>
          <w:rFonts w:ascii="Times New Roman" w:hAnsi="Times New Roman"/>
          <w:sz w:val="23"/>
          <w:szCs w:val="23"/>
        </w:rPr>
        <w:t xml:space="preserve">If you have a mental health emergency, </w:t>
      </w:r>
      <w:r w:rsidR="005E2372" w:rsidRPr="00794784">
        <w:rPr>
          <w:rFonts w:ascii="Times New Roman" w:hAnsi="Times New Roman"/>
          <w:sz w:val="23"/>
          <w:szCs w:val="23"/>
        </w:rPr>
        <w:t>necessitating</w:t>
      </w:r>
      <w:r w:rsidRPr="00794784">
        <w:rPr>
          <w:rFonts w:ascii="Times New Roman" w:hAnsi="Times New Roman"/>
          <w:sz w:val="23"/>
          <w:szCs w:val="23"/>
        </w:rPr>
        <w:t xml:space="preserve"> immediate assistance</w:t>
      </w:r>
      <w:r w:rsidR="005E2372" w:rsidRPr="00794784">
        <w:rPr>
          <w:rFonts w:ascii="Times New Roman" w:hAnsi="Times New Roman"/>
          <w:sz w:val="23"/>
          <w:szCs w:val="23"/>
        </w:rPr>
        <w:t>, call</w:t>
      </w:r>
      <w:r w:rsidRPr="00794784">
        <w:rPr>
          <w:rFonts w:ascii="Times New Roman" w:hAnsi="Times New Roman"/>
          <w:sz w:val="23"/>
          <w:szCs w:val="23"/>
        </w:rPr>
        <w:t xml:space="preserve">: 9-1-1, the Jackson </w:t>
      </w:r>
      <w:r w:rsidRPr="00F33223">
        <w:rPr>
          <w:rFonts w:ascii="Times New Roman" w:hAnsi="Times New Roman"/>
          <w:b/>
          <w:sz w:val="23"/>
          <w:szCs w:val="23"/>
        </w:rPr>
        <w:t>County Mental Health Crisis Service at 541- 774-8201, Help Line at 541-779-4357</w:t>
      </w:r>
      <w:r w:rsidRPr="00794784">
        <w:rPr>
          <w:rFonts w:ascii="Times New Roman" w:hAnsi="Times New Roman"/>
          <w:sz w:val="23"/>
          <w:szCs w:val="23"/>
        </w:rPr>
        <w:t>, or go to the nearest hospital emergency room.</w:t>
      </w:r>
    </w:p>
    <w:p w:rsidR="00726F7F" w:rsidRPr="00794784" w:rsidRDefault="00726F7F" w:rsidP="005E2372">
      <w:pPr>
        <w:spacing w:after="0"/>
        <w:rPr>
          <w:rFonts w:ascii="Times New Roman" w:hAnsi="Times New Roman"/>
          <w:sz w:val="23"/>
          <w:szCs w:val="23"/>
        </w:rPr>
      </w:pPr>
    </w:p>
    <w:p w:rsidR="00726F7F" w:rsidRPr="00794784" w:rsidRDefault="00D95F94" w:rsidP="00D95F94">
      <w:pPr>
        <w:spacing w:after="0"/>
        <w:rPr>
          <w:rFonts w:ascii="Times New Roman" w:hAnsi="Times New Roman"/>
          <w:sz w:val="23"/>
          <w:szCs w:val="23"/>
        </w:rPr>
      </w:pPr>
      <w:r w:rsidRPr="00794784">
        <w:rPr>
          <w:rFonts w:ascii="Times New Roman" w:hAnsi="Times New Roman"/>
          <w:b/>
          <w:i/>
          <w:sz w:val="23"/>
          <w:szCs w:val="23"/>
          <w:u w:val="single"/>
        </w:rPr>
        <w:t>Services Offered:</w:t>
      </w:r>
      <w:r w:rsidRPr="00794784">
        <w:rPr>
          <w:rFonts w:ascii="Times New Roman" w:hAnsi="Times New Roman"/>
          <w:sz w:val="23"/>
          <w:szCs w:val="23"/>
        </w:rPr>
        <w:t xml:space="preserve"> </w:t>
      </w:r>
      <w:r w:rsidR="001622F0">
        <w:rPr>
          <w:rFonts w:ascii="Times New Roman" w:hAnsi="Times New Roman"/>
          <w:sz w:val="23"/>
          <w:szCs w:val="23"/>
        </w:rPr>
        <w:t>Life transitions, c</w:t>
      </w:r>
      <w:r w:rsidR="005E6DF9">
        <w:rPr>
          <w:rFonts w:ascii="Times New Roman" w:hAnsi="Times New Roman"/>
          <w:sz w:val="23"/>
          <w:szCs w:val="23"/>
        </w:rPr>
        <w:t xml:space="preserve">hronic pain </w:t>
      </w:r>
      <w:r w:rsidR="001622F0">
        <w:rPr>
          <w:rFonts w:ascii="Times New Roman" w:hAnsi="Times New Roman"/>
          <w:sz w:val="23"/>
          <w:szCs w:val="23"/>
        </w:rPr>
        <w:t>as well as</w:t>
      </w:r>
      <w:r w:rsidR="007D2D3C" w:rsidRPr="00794784">
        <w:rPr>
          <w:rFonts w:ascii="Times New Roman" w:hAnsi="Times New Roman"/>
          <w:sz w:val="23"/>
          <w:szCs w:val="23"/>
        </w:rPr>
        <w:t xml:space="preserve"> </w:t>
      </w:r>
      <w:r w:rsidR="005E6DF9">
        <w:rPr>
          <w:rFonts w:ascii="Times New Roman" w:hAnsi="Times New Roman"/>
          <w:sz w:val="23"/>
          <w:szCs w:val="23"/>
        </w:rPr>
        <w:t>stress management and relaxation t</w:t>
      </w:r>
      <w:r w:rsidR="00726F7F" w:rsidRPr="00794784">
        <w:rPr>
          <w:rFonts w:ascii="Times New Roman" w:hAnsi="Times New Roman"/>
          <w:sz w:val="23"/>
          <w:szCs w:val="23"/>
        </w:rPr>
        <w:t>echniques</w:t>
      </w:r>
      <w:r w:rsidR="007D2D3C" w:rsidRPr="00794784">
        <w:rPr>
          <w:rFonts w:ascii="Times New Roman" w:hAnsi="Times New Roman"/>
          <w:sz w:val="23"/>
          <w:szCs w:val="23"/>
        </w:rPr>
        <w:t xml:space="preserve">, </w:t>
      </w:r>
      <w:r w:rsidR="001622F0">
        <w:rPr>
          <w:rFonts w:ascii="Times New Roman" w:hAnsi="Times New Roman"/>
          <w:sz w:val="23"/>
          <w:szCs w:val="23"/>
        </w:rPr>
        <w:t>substance abuse</w:t>
      </w:r>
      <w:r w:rsidR="007D2D3C" w:rsidRPr="00794784">
        <w:rPr>
          <w:rFonts w:ascii="Times New Roman" w:hAnsi="Times New Roman"/>
          <w:sz w:val="23"/>
          <w:szCs w:val="23"/>
        </w:rPr>
        <w:t xml:space="preserve">, </w:t>
      </w:r>
      <w:r w:rsidR="005E6DF9">
        <w:rPr>
          <w:rFonts w:ascii="Times New Roman" w:hAnsi="Times New Roman"/>
          <w:sz w:val="23"/>
          <w:szCs w:val="23"/>
        </w:rPr>
        <w:t>mood d</w:t>
      </w:r>
      <w:r w:rsidR="00726F7F" w:rsidRPr="00794784">
        <w:rPr>
          <w:rFonts w:ascii="Times New Roman" w:hAnsi="Times New Roman"/>
          <w:sz w:val="23"/>
          <w:szCs w:val="23"/>
        </w:rPr>
        <w:t xml:space="preserve">isorders </w:t>
      </w:r>
      <w:r w:rsidR="005E6DF9">
        <w:rPr>
          <w:rFonts w:ascii="Times New Roman" w:hAnsi="Times New Roman"/>
          <w:sz w:val="23"/>
          <w:szCs w:val="23"/>
        </w:rPr>
        <w:t>(including</w:t>
      </w:r>
      <w:r w:rsidR="00726F7F" w:rsidRPr="00794784">
        <w:rPr>
          <w:rFonts w:ascii="Times New Roman" w:hAnsi="Times New Roman"/>
          <w:sz w:val="23"/>
          <w:szCs w:val="23"/>
        </w:rPr>
        <w:t xml:space="preserve"> depression, bipolar, panic, and anxiety disorders</w:t>
      </w:r>
      <w:r w:rsidR="005E6DF9">
        <w:rPr>
          <w:rFonts w:ascii="Times New Roman" w:hAnsi="Times New Roman"/>
          <w:sz w:val="23"/>
          <w:szCs w:val="23"/>
        </w:rPr>
        <w:t>)</w:t>
      </w:r>
      <w:r w:rsidR="007D2D3C" w:rsidRPr="00794784">
        <w:rPr>
          <w:rFonts w:ascii="Times New Roman" w:hAnsi="Times New Roman"/>
          <w:sz w:val="23"/>
          <w:szCs w:val="23"/>
        </w:rPr>
        <w:t xml:space="preserve">, </w:t>
      </w:r>
      <w:r w:rsidR="005E6DF9">
        <w:rPr>
          <w:rFonts w:ascii="Times New Roman" w:hAnsi="Times New Roman"/>
          <w:sz w:val="23"/>
          <w:szCs w:val="23"/>
        </w:rPr>
        <w:t>career c</w:t>
      </w:r>
      <w:r w:rsidR="007D2D3C" w:rsidRPr="00794784">
        <w:rPr>
          <w:rFonts w:ascii="Times New Roman" w:hAnsi="Times New Roman"/>
          <w:sz w:val="23"/>
          <w:szCs w:val="23"/>
        </w:rPr>
        <w:t xml:space="preserve">ounseling, </w:t>
      </w:r>
      <w:r w:rsidR="005E6DF9">
        <w:rPr>
          <w:rFonts w:ascii="Times New Roman" w:hAnsi="Times New Roman"/>
          <w:sz w:val="23"/>
          <w:szCs w:val="23"/>
        </w:rPr>
        <w:t>crisis i</w:t>
      </w:r>
      <w:r w:rsidR="00726F7F" w:rsidRPr="00794784">
        <w:rPr>
          <w:rFonts w:ascii="Times New Roman" w:hAnsi="Times New Roman"/>
          <w:sz w:val="23"/>
          <w:szCs w:val="23"/>
        </w:rPr>
        <w:t>ntervention</w:t>
      </w:r>
      <w:r w:rsidR="007D2D3C" w:rsidRPr="00794784">
        <w:rPr>
          <w:rFonts w:ascii="Times New Roman" w:hAnsi="Times New Roman"/>
          <w:sz w:val="23"/>
          <w:szCs w:val="23"/>
        </w:rPr>
        <w:t xml:space="preserve">, </w:t>
      </w:r>
      <w:r w:rsidR="005E6DF9">
        <w:rPr>
          <w:rFonts w:ascii="Times New Roman" w:hAnsi="Times New Roman"/>
          <w:sz w:val="23"/>
          <w:szCs w:val="23"/>
        </w:rPr>
        <w:t>d</w:t>
      </w:r>
      <w:r w:rsidR="00726F7F" w:rsidRPr="00794784">
        <w:rPr>
          <w:rFonts w:ascii="Times New Roman" w:hAnsi="Times New Roman"/>
          <w:sz w:val="23"/>
          <w:szCs w:val="23"/>
        </w:rPr>
        <w:t xml:space="preserve">evelopmental issues and </w:t>
      </w:r>
      <w:r w:rsidR="005E6DF9">
        <w:rPr>
          <w:rFonts w:ascii="Times New Roman" w:hAnsi="Times New Roman"/>
          <w:sz w:val="23"/>
          <w:szCs w:val="23"/>
        </w:rPr>
        <w:t>challenges (specializing in adolescents)</w:t>
      </w:r>
      <w:r w:rsidR="007D2D3C" w:rsidRPr="00794784">
        <w:rPr>
          <w:rFonts w:ascii="Times New Roman" w:hAnsi="Times New Roman"/>
          <w:sz w:val="23"/>
          <w:szCs w:val="23"/>
        </w:rPr>
        <w:t xml:space="preserve">, </w:t>
      </w:r>
      <w:r w:rsidR="005E6DF9">
        <w:rPr>
          <w:rFonts w:ascii="Times New Roman" w:hAnsi="Times New Roman"/>
          <w:sz w:val="23"/>
          <w:szCs w:val="23"/>
        </w:rPr>
        <w:t>multicultural i</w:t>
      </w:r>
      <w:r w:rsidR="007D2D3C" w:rsidRPr="00794784">
        <w:rPr>
          <w:rFonts w:ascii="Times New Roman" w:hAnsi="Times New Roman"/>
          <w:sz w:val="23"/>
          <w:szCs w:val="23"/>
        </w:rPr>
        <w:t xml:space="preserve">ssues, </w:t>
      </w:r>
      <w:r w:rsidR="005E6DF9">
        <w:rPr>
          <w:rFonts w:ascii="Times New Roman" w:hAnsi="Times New Roman"/>
          <w:sz w:val="23"/>
          <w:szCs w:val="23"/>
        </w:rPr>
        <w:t>personality d</w:t>
      </w:r>
      <w:r w:rsidR="00726F7F" w:rsidRPr="00794784">
        <w:rPr>
          <w:rFonts w:ascii="Times New Roman" w:hAnsi="Times New Roman"/>
          <w:sz w:val="23"/>
          <w:szCs w:val="23"/>
        </w:rPr>
        <w:t>isorders</w:t>
      </w:r>
      <w:r w:rsidR="007D2D3C" w:rsidRPr="00794784">
        <w:rPr>
          <w:rFonts w:ascii="Times New Roman" w:hAnsi="Times New Roman"/>
          <w:sz w:val="23"/>
          <w:szCs w:val="23"/>
        </w:rPr>
        <w:t xml:space="preserve">, </w:t>
      </w:r>
      <w:r w:rsidR="005E6DF9">
        <w:rPr>
          <w:rFonts w:ascii="Times New Roman" w:hAnsi="Times New Roman"/>
          <w:sz w:val="23"/>
          <w:szCs w:val="23"/>
        </w:rPr>
        <w:t>grief &amp; loss, &amp; t</w:t>
      </w:r>
      <w:r w:rsidR="00726F7F" w:rsidRPr="00794784">
        <w:rPr>
          <w:rFonts w:ascii="Times New Roman" w:hAnsi="Times New Roman"/>
          <w:sz w:val="23"/>
          <w:szCs w:val="23"/>
        </w:rPr>
        <w:t>rauma/</w:t>
      </w:r>
      <w:r w:rsidR="005E6DF9">
        <w:rPr>
          <w:rFonts w:ascii="Times New Roman" w:hAnsi="Times New Roman"/>
          <w:sz w:val="23"/>
          <w:szCs w:val="23"/>
        </w:rPr>
        <w:t>posttraumatic stress</w:t>
      </w:r>
      <w:r w:rsidR="007D2D3C" w:rsidRPr="00794784">
        <w:rPr>
          <w:rFonts w:ascii="Times New Roman" w:hAnsi="Times New Roman"/>
          <w:sz w:val="23"/>
          <w:szCs w:val="23"/>
        </w:rPr>
        <w:t xml:space="preserve">, </w:t>
      </w:r>
      <w:r w:rsidR="005E6DF9">
        <w:rPr>
          <w:rFonts w:ascii="Times New Roman" w:hAnsi="Times New Roman"/>
          <w:sz w:val="23"/>
          <w:szCs w:val="23"/>
        </w:rPr>
        <w:t>individual/family &amp; couples c</w:t>
      </w:r>
      <w:r w:rsidR="00726F7F" w:rsidRPr="00794784">
        <w:rPr>
          <w:rFonts w:ascii="Times New Roman" w:hAnsi="Times New Roman"/>
          <w:sz w:val="23"/>
          <w:szCs w:val="23"/>
        </w:rPr>
        <w:t>ounseling</w:t>
      </w:r>
      <w:r w:rsidR="007D2D3C" w:rsidRPr="00794784">
        <w:rPr>
          <w:rFonts w:ascii="Times New Roman" w:hAnsi="Times New Roman"/>
          <w:sz w:val="23"/>
          <w:szCs w:val="23"/>
        </w:rPr>
        <w:t>. Assessments including psychological evaluations</w:t>
      </w:r>
      <w:r w:rsidR="00F33223">
        <w:rPr>
          <w:rFonts w:ascii="Times New Roman" w:hAnsi="Times New Roman"/>
          <w:sz w:val="23"/>
          <w:szCs w:val="23"/>
        </w:rPr>
        <w:t xml:space="preserve"> </w:t>
      </w:r>
      <w:r w:rsidR="007D2D3C" w:rsidRPr="00794784">
        <w:rPr>
          <w:rFonts w:ascii="Times New Roman" w:hAnsi="Times New Roman"/>
          <w:sz w:val="23"/>
          <w:szCs w:val="23"/>
        </w:rPr>
        <w:t>and drug risk assessments.</w:t>
      </w:r>
      <w:r w:rsidR="00726F7F" w:rsidRPr="00794784">
        <w:rPr>
          <w:rFonts w:ascii="Times New Roman" w:hAnsi="Times New Roman"/>
          <w:sz w:val="23"/>
          <w:szCs w:val="23"/>
        </w:rPr>
        <w:t xml:space="preserve"> </w:t>
      </w:r>
    </w:p>
    <w:p w:rsidR="00726F7F" w:rsidRPr="00794784" w:rsidRDefault="00726F7F" w:rsidP="005E2372">
      <w:pPr>
        <w:spacing w:after="0"/>
        <w:rPr>
          <w:rFonts w:ascii="Times New Roman" w:hAnsi="Times New Roman"/>
          <w:sz w:val="23"/>
          <w:szCs w:val="23"/>
        </w:rPr>
      </w:pPr>
    </w:p>
    <w:p w:rsidR="008B3C6C" w:rsidRPr="00794784" w:rsidRDefault="00726F7F" w:rsidP="005E2372">
      <w:pPr>
        <w:spacing w:after="0"/>
        <w:rPr>
          <w:rFonts w:ascii="Times New Roman" w:hAnsi="Times New Roman"/>
          <w:sz w:val="23"/>
          <w:szCs w:val="23"/>
        </w:rPr>
      </w:pPr>
      <w:r w:rsidRPr="00794784">
        <w:rPr>
          <w:rFonts w:ascii="Times New Roman" w:hAnsi="Times New Roman"/>
          <w:b/>
          <w:i/>
          <w:sz w:val="23"/>
          <w:szCs w:val="23"/>
          <w:u w:val="single"/>
        </w:rPr>
        <w:t>Confidentiality</w:t>
      </w:r>
      <w:r w:rsidR="008B3C6C" w:rsidRPr="00794784">
        <w:rPr>
          <w:rFonts w:ascii="Times New Roman" w:hAnsi="Times New Roman"/>
          <w:b/>
          <w:i/>
          <w:sz w:val="23"/>
          <w:szCs w:val="23"/>
          <w:u w:val="single"/>
        </w:rPr>
        <w:t xml:space="preserve"> &amp; Notice of Privacy Practices</w:t>
      </w:r>
      <w:r w:rsidRPr="00794784">
        <w:rPr>
          <w:rFonts w:ascii="Times New Roman" w:hAnsi="Times New Roman"/>
          <w:b/>
          <w:i/>
          <w:sz w:val="23"/>
          <w:szCs w:val="23"/>
          <w:u w:val="single"/>
        </w:rPr>
        <w:t>, scope and limits</w:t>
      </w:r>
      <w:r w:rsidRPr="00794784">
        <w:rPr>
          <w:rFonts w:ascii="Times New Roman" w:hAnsi="Times New Roman"/>
          <w:sz w:val="23"/>
          <w:szCs w:val="23"/>
        </w:rPr>
        <w:t xml:space="preserve">: You have certain rights as a client and consumer of my counseling services. You have </w:t>
      </w:r>
      <w:r w:rsidR="00365ECC">
        <w:rPr>
          <w:rFonts w:ascii="Times New Roman" w:hAnsi="Times New Roman"/>
          <w:sz w:val="23"/>
          <w:szCs w:val="23"/>
        </w:rPr>
        <w:t>a right and a limit to privacy.</w:t>
      </w:r>
      <w:r w:rsidR="008B3C6C" w:rsidRPr="00794784">
        <w:rPr>
          <w:rFonts w:ascii="Times New Roman" w:hAnsi="Times New Roman"/>
          <w:sz w:val="23"/>
          <w:szCs w:val="23"/>
        </w:rPr>
        <w:t xml:space="preserve"> Your health information is private and will be kept that way, but there are some times when the law requires disclosure:</w:t>
      </w:r>
    </w:p>
    <w:p w:rsidR="008B3C6C" w:rsidRPr="001622F0" w:rsidRDefault="008B3C6C" w:rsidP="005E2372">
      <w:pPr>
        <w:spacing w:after="0"/>
        <w:rPr>
          <w:rFonts w:ascii="Times New Roman" w:hAnsi="Times New Roman"/>
          <w:sz w:val="20"/>
          <w:szCs w:val="20"/>
        </w:rPr>
      </w:pPr>
      <w:r w:rsidRPr="001622F0">
        <w:rPr>
          <w:rFonts w:ascii="Times New Roman" w:hAnsi="Times New Roman"/>
          <w:sz w:val="20"/>
          <w:szCs w:val="20"/>
        </w:rPr>
        <w:t>1.) When there is a serious threat to your health or safety or the health or safety of another individual or the public. Information would then be shared with a person or organization that is able to help prevent or reduce the threat.</w:t>
      </w:r>
    </w:p>
    <w:p w:rsidR="008B3C6C" w:rsidRPr="001622F0" w:rsidRDefault="008B3C6C" w:rsidP="005E2372">
      <w:pPr>
        <w:spacing w:after="0"/>
        <w:rPr>
          <w:rFonts w:ascii="Times New Roman" w:hAnsi="Times New Roman"/>
          <w:sz w:val="20"/>
          <w:szCs w:val="20"/>
        </w:rPr>
      </w:pPr>
      <w:r w:rsidRPr="001622F0">
        <w:rPr>
          <w:rFonts w:ascii="Times New Roman" w:hAnsi="Times New Roman"/>
          <w:sz w:val="20"/>
          <w:szCs w:val="20"/>
        </w:rPr>
        <w:t>2.) I suspect child abuse, or abuse of an elderly or disabled person.</w:t>
      </w:r>
    </w:p>
    <w:p w:rsidR="008B3C6C" w:rsidRPr="001622F0" w:rsidRDefault="008B3C6C" w:rsidP="005E2372">
      <w:pPr>
        <w:spacing w:after="0"/>
        <w:rPr>
          <w:rFonts w:ascii="Times New Roman" w:hAnsi="Times New Roman"/>
          <w:sz w:val="20"/>
          <w:szCs w:val="20"/>
        </w:rPr>
      </w:pPr>
      <w:r w:rsidRPr="001622F0">
        <w:rPr>
          <w:rFonts w:ascii="Times New Roman" w:hAnsi="Times New Roman"/>
          <w:sz w:val="20"/>
          <w:szCs w:val="20"/>
        </w:rPr>
        <w:t xml:space="preserve">3.) In some lawsuits </w:t>
      </w:r>
      <w:r w:rsidR="005E6DF9" w:rsidRPr="001622F0">
        <w:rPr>
          <w:rFonts w:ascii="Times New Roman" w:hAnsi="Times New Roman"/>
          <w:sz w:val="20"/>
          <w:szCs w:val="20"/>
        </w:rPr>
        <w:t>and legal or court proceedings.</w:t>
      </w:r>
    </w:p>
    <w:p w:rsidR="008B3C6C" w:rsidRPr="001622F0" w:rsidRDefault="005E6DF9" w:rsidP="005E2372">
      <w:pPr>
        <w:spacing w:after="0"/>
        <w:rPr>
          <w:rFonts w:ascii="Times New Roman" w:hAnsi="Times New Roman"/>
          <w:sz w:val="20"/>
          <w:szCs w:val="20"/>
        </w:rPr>
      </w:pPr>
      <w:r w:rsidRPr="001622F0">
        <w:rPr>
          <w:rFonts w:ascii="Times New Roman" w:hAnsi="Times New Roman"/>
          <w:sz w:val="20"/>
          <w:szCs w:val="20"/>
        </w:rPr>
        <w:t>5.) To receive</w:t>
      </w:r>
      <w:r w:rsidR="008B3C6C" w:rsidRPr="001622F0">
        <w:rPr>
          <w:rFonts w:ascii="Times New Roman" w:hAnsi="Times New Roman"/>
          <w:sz w:val="20"/>
          <w:szCs w:val="20"/>
        </w:rPr>
        <w:t xml:space="preserve"> payment for services from insurance.</w:t>
      </w:r>
    </w:p>
    <w:p w:rsidR="008B3C6C" w:rsidRPr="001622F0" w:rsidRDefault="008B3C6C" w:rsidP="005E2372">
      <w:pPr>
        <w:spacing w:after="0"/>
        <w:rPr>
          <w:rFonts w:ascii="Times New Roman" w:hAnsi="Times New Roman"/>
          <w:sz w:val="20"/>
          <w:szCs w:val="20"/>
        </w:rPr>
      </w:pPr>
      <w:r w:rsidRPr="001622F0">
        <w:rPr>
          <w:rFonts w:ascii="Times New Roman" w:hAnsi="Times New Roman"/>
          <w:sz w:val="20"/>
          <w:szCs w:val="20"/>
        </w:rPr>
        <w:t>6.) To collect outstanding fees through collection agencies.</w:t>
      </w:r>
    </w:p>
    <w:p w:rsidR="008B3C6C" w:rsidRPr="00794784" w:rsidRDefault="008B3C6C" w:rsidP="005E2372">
      <w:pPr>
        <w:spacing w:after="0"/>
        <w:rPr>
          <w:rFonts w:ascii="Times New Roman" w:hAnsi="Times New Roman"/>
          <w:sz w:val="23"/>
          <w:szCs w:val="23"/>
        </w:rPr>
      </w:pPr>
    </w:p>
    <w:p w:rsidR="00BB07F8" w:rsidRDefault="00726F7F" w:rsidP="005E2372">
      <w:pPr>
        <w:spacing w:after="0"/>
        <w:rPr>
          <w:rFonts w:ascii="Times New Roman" w:hAnsi="Times New Roman"/>
          <w:sz w:val="23"/>
          <w:szCs w:val="23"/>
        </w:rPr>
      </w:pPr>
      <w:r w:rsidRPr="00794784">
        <w:rPr>
          <w:rFonts w:ascii="Times New Roman" w:hAnsi="Times New Roman"/>
          <w:sz w:val="23"/>
          <w:szCs w:val="23"/>
        </w:rPr>
        <w:t>In compliance with HIPPA regulations, a handout outlining HIPPA regulations will be provided</w:t>
      </w:r>
      <w:r w:rsidR="008B3C6C" w:rsidRPr="00794784">
        <w:rPr>
          <w:rFonts w:ascii="Times New Roman" w:hAnsi="Times New Roman"/>
          <w:sz w:val="23"/>
          <w:szCs w:val="23"/>
        </w:rPr>
        <w:t>. Your records are kept in a secure</w:t>
      </w:r>
      <w:r w:rsidR="00365ECC">
        <w:rPr>
          <w:rFonts w:ascii="Times New Roman" w:hAnsi="Times New Roman"/>
          <w:sz w:val="23"/>
          <w:szCs w:val="23"/>
        </w:rPr>
        <w:t xml:space="preserve"> </w:t>
      </w:r>
      <w:r w:rsidR="008B3C6C" w:rsidRPr="00794784">
        <w:rPr>
          <w:rFonts w:ascii="Times New Roman" w:hAnsi="Times New Roman"/>
          <w:sz w:val="23"/>
          <w:szCs w:val="23"/>
        </w:rPr>
        <w:t xml:space="preserve">location in accordance with the Federal Health Insurance Portability and Accountability Act (HIPAA). The health information in your records will be mainly used to provide treatment, to arrange payment for services, and for some other business activities that are called, in the law, “health care operations.” </w:t>
      </w:r>
      <w:r w:rsidRPr="00794784">
        <w:rPr>
          <w:rFonts w:ascii="Times New Roman" w:hAnsi="Times New Roman"/>
          <w:sz w:val="23"/>
          <w:szCs w:val="23"/>
        </w:rPr>
        <w:t>In the event of my death or incapacitation, the custodian of my records is Emily Rogers, PA-C who may be reached at Pain Specialists of Southern Oregon.</w:t>
      </w:r>
    </w:p>
    <w:p w:rsidR="001622F0" w:rsidRDefault="001622F0" w:rsidP="005E2372">
      <w:pPr>
        <w:spacing w:after="0"/>
        <w:rPr>
          <w:rFonts w:ascii="Times New Roman" w:hAnsi="Times New Roman"/>
          <w:sz w:val="23"/>
          <w:szCs w:val="23"/>
        </w:rPr>
      </w:pPr>
    </w:p>
    <w:p w:rsidR="001622F0" w:rsidRDefault="001622F0" w:rsidP="005E2372">
      <w:pPr>
        <w:spacing w:after="0"/>
        <w:rPr>
          <w:rFonts w:ascii="Times New Roman" w:hAnsi="Times New Roman"/>
          <w:sz w:val="23"/>
          <w:szCs w:val="23"/>
        </w:rPr>
      </w:pPr>
    </w:p>
    <w:p w:rsidR="001622F0" w:rsidRDefault="001622F0" w:rsidP="005E2372">
      <w:pPr>
        <w:spacing w:after="0"/>
        <w:rPr>
          <w:rFonts w:ascii="Times New Roman" w:hAnsi="Times New Roman"/>
          <w:sz w:val="23"/>
          <w:szCs w:val="23"/>
        </w:rPr>
      </w:pPr>
    </w:p>
    <w:p w:rsidR="001622F0" w:rsidRDefault="001622F0" w:rsidP="005E2372">
      <w:pPr>
        <w:spacing w:after="0"/>
        <w:rPr>
          <w:rFonts w:ascii="Times New Roman" w:hAnsi="Times New Roman"/>
          <w:sz w:val="23"/>
          <w:szCs w:val="23"/>
        </w:rPr>
      </w:pPr>
    </w:p>
    <w:p w:rsidR="001622F0" w:rsidRDefault="001622F0" w:rsidP="005E2372">
      <w:pPr>
        <w:spacing w:after="0"/>
        <w:rPr>
          <w:rFonts w:ascii="Times New Roman" w:hAnsi="Times New Roman"/>
          <w:sz w:val="23"/>
          <w:szCs w:val="23"/>
        </w:rPr>
      </w:pPr>
    </w:p>
    <w:p w:rsidR="001622F0" w:rsidRDefault="001622F0" w:rsidP="005E2372">
      <w:pPr>
        <w:spacing w:after="0"/>
        <w:rPr>
          <w:rFonts w:ascii="Times New Roman" w:hAnsi="Times New Roman"/>
          <w:sz w:val="23"/>
          <w:szCs w:val="23"/>
        </w:rPr>
      </w:pPr>
    </w:p>
    <w:p w:rsidR="00365ECC" w:rsidRPr="00794784" w:rsidRDefault="00365ECC" w:rsidP="005E2372">
      <w:pPr>
        <w:spacing w:after="0"/>
        <w:rPr>
          <w:rFonts w:ascii="Times New Roman" w:hAnsi="Times New Roman"/>
          <w:snapToGrid w:val="0"/>
          <w:sz w:val="23"/>
          <w:szCs w:val="23"/>
        </w:rPr>
      </w:pPr>
    </w:p>
    <w:p w:rsidR="00C01638" w:rsidRDefault="00C01638" w:rsidP="005E2372">
      <w:pPr>
        <w:pStyle w:val="Heading4"/>
        <w:spacing w:line="276" w:lineRule="auto"/>
        <w:rPr>
          <w:rFonts w:ascii="Times New Roman" w:hAnsi="Times New Roman"/>
          <w:snapToGrid w:val="0"/>
          <w:sz w:val="23"/>
          <w:szCs w:val="23"/>
        </w:rPr>
      </w:pPr>
    </w:p>
    <w:p w:rsidR="00C01638" w:rsidRDefault="00C01638" w:rsidP="005E2372">
      <w:pPr>
        <w:pStyle w:val="Heading4"/>
        <w:spacing w:line="276" w:lineRule="auto"/>
        <w:rPr>
          <w:rFonts w:ascii="Times New Roman" w:hAnsi="Times New Roman"/>
          <w:snapToGrid w:val="0"/>
          <w:sz w:val="23"/>
          <w:szCs w:val="23"/>
        </w:rPr>
      </w:pPr>
    </w:p>
    <w:p w:rsidR="00C01638" w:rsidRDefault="00C01638" w:rsidP="005E2372">
      <w:pPr>
        <w:pStyle w:val="Heading4"/>
        <w:spacing w:line="276" w:lineRule="auto"/>
        <w:rPr>
          <w:rFonts w:ascii="Times New Roman" w:hAnsi="Times New Roman"/>
          <w:snapToGrid w:val="0"/>
          <w:sz w:val="23"/>
          <w:szCs w:val="23"/>
        </w:rPr>
      </w:pPr>
    </w:p>
    <w:p w:rsidR="00C01638" w:rsidRDefault="00C01638" w:rsidP="005E2372">
      <w:pPr>
        <w:pStyle w:val="Heading4"/>
        <w:spacing w:line="276" w:lineRule="auto"/>
        <w:rPr>
          <w:rFonts w:ascii="Times New Roman" w:hAnsi="Times New Roman"/>
          <w:snapToGrid w:val="0"/>
          <w:sz w:val="23"/>
          <w:szCs w:val="23"/>
        </w:rPr>
      </w:pPr>
    </w:p>
    <w:p w:rsidR="00C01638" w:rsidRDefault="00C01638" w:rsidP="005E2372">
      <w:pPr>
        <w:pStyle w:val="Heading4"/>
        <w:spacing w:line="276" w:lineRule="auto"/>
        <w:rPr>
          <w:rFonts w:ascii="Times New Roman" w:hAnsi="Times New Roman"/>
          <w:snapToGrid w:val="0"/>
          <w:sz w:val="23"/>
          <w:szCs w:val="23"/>
        </w:rPr>
      </w:pPr>
    </w:p>
    <w:p w:rsidR="00C01638" w:rsidRDefault="00C01638" w:rsidP="005E2372">
      <w:pPr>
        <w:pStyle w:val="Heading4"/>
        <w:spacing w:line="276" w:lineRule="auto"/>
        <w:rPr>
          <w:rFonts w:ascii="Times New Roman" w:hAnsi="Times New Roman"/>
          <w:snapToGrid w:val="0"/>
          <w:sz w:val="23"/>
          <w:szCs w:val="23"/>
        </w:rPr>
      </w:pPr>
    </w:p>
    <w:p w:rsidR="00C01638" w:rsidRDefault="00C01638" w:rsidP="005E2372">
      <w:pPr>
        <w:pStyle w:val="Heading4"/>
        <w:spacing w:line="276" w:lineRule="auto"/>
        <w:rPr>
          <w:rFonts w:ascii="Times New Roman" w:hAnsi="Times New Roman"/>
          <w:snapToGrid w:val="0"/>
          <w:sz w:val="23"/>
          <w:szCs w:val="23"/>
        </w:rPr>
      </w:pPr>
    </w:p>
    <w:p w:rsidR="00C01638" w:rsidRDefault="00C01638" w:rsidP="005E2372">
      <w:pPr>
        <w:pStyle w:val="Heading4"/>
        <w:spacing w:line="276" w:lineRule="auto"/>
        <w:rPr>
          <w:rFonts w:ascii="Times New Roman" w:hAnsi="Times New Roman"/>
          <w:snapToGrid w:val="0"/>
          <w:sz w:val="23"/>
          <w:szCs w:val="23"/>
        </w:rPr>
      </w:pPr>
    </w:p>
    <w:p w:rsidR="00C01638" w:rsidRDefault="00C01638" w:rsidP="005E2372">
      <w:pPr>
        <w:pStyle w:val="Heading4"/>
        <w:spacing w:line="276" w:lineRule="auto"/>
        <w:rPr>
          <w:rFonts w:ascii="Times New Roman" w:hAnsi="Times New Roman"/>
          <w:snapToGrid w:val="0"/>
          <w:sz w:val="23"/>
          <w:szCs w:val="23"/>
        </w:rPr>
      </w:pPr>
    </w:p>
    <w:p w:rsidR="00C01638" w:rsidRDefault="00C01638" w:rsidP="005E2372">
      <w:pPr>
        <w:pStyle w:val="Heading4"/>
        <w:spacing w:line="276" w:lineRule="auto"/>
        <w:rPr>
          <w:rFonts w:ascii="Times New Roman" w:hAnsi="Times New Roman"/>
          <w:snapToGrid w:val="0"/>
          <w:sz w:val="23"/>
          <w:szCs w:val="23"/>
        </w:rPr>
      </w:pPr>
    </w:p>
    <w:p w:rsidR="00C01638" w:rsidRDefault="00C01638" w:rsidP="005E2372">
      <w:pPr>
        <w:pStyle w:val="Heading4"/>
        <w:spacing w:line="276" w:lineRule="auto"/>
        <w:rPr>
          <w:rFonts w:ascii="Times New Roman" w:hAnsi="Times New Roman"/>
          <w:snapToGrid w:val="0"/>
          <w:sz w:val="23"/>
          <w:szCs w:val="23"/>
        </w:rPr>
      </w:pPr>
    </w:p>
    <w:p w:rsidR="00C01638" w:rsidRDefault="00C01638" w:rsidP="005E2372">
      <w:pPr>
        <w:pStyle w:val="Heading4"/>
        <w:spacing w:line="276" w:lineRule="auto"/>
        <w:rPr>
          <w:rFonts w:ascii="Times New Roman" w:hAnsi="Times New Roman"/>
          <w:snapToGrid w:val="0"/>
          <w:sz w:val="23"/>
          <w:szCs w:val="23"/>
        </w:rPr>
      </w:pPr>
    </w:p>
    <w:p w:rsidR="00C01638" w:rsidRDefault="00C01638" w:rsidP="005E2372">
      <w:pPr>
        <w:pStyle w:val="Heading4"/>
        <w:spacing w:line="276" w:lineRule="auto"/>
        <w:rPr>
          <w:rFonts w:ascii="Times New Roman" w:hAnsi="Times New Roman"/>
          <w:snapToGrid w:val="0"/>
          <w:sz w:val="23"/>
          <w:szCs w:val="23"/>
        </w:rPr>
      </w:pPr>
    </w:p>
    <w:p w:rsidR="00C01638" w:rsidRDefault="00C01638" w:rsidP="005E2372">
      <w:pPr>
        <w:pStyle w:val="Heading4"/>
        <w:spacing w:line="276" w:lineRule="auto"/>
        <w:rPr>
          <w:rFonts w:ascii="Times New Roman" w:hAnsi="Times New Roman"/>
          <w:snapToGrid w:val="0"/>
          <w:sz w:val="23"/>
          <w:szCs w:val="23"/>
        </w:rPr>
      </w:pPr>
    </w:p>
    <w:p w:rsidR="00C01638" w:rsidRDefault="00C01638" w:rsidP="005E2372">
      <w:pPr>
        <w:pStyle w:val="Heading4"/>
        <w:spacing w:line="276" w:lineRule="auto"/>
        <w:rPr>
          <w:rFonts w:ascii="Times New Roman" w:hAnsi="Times New Roman"/>
          <w:snapToGrid w:val="0"/>
          <w:sz w:val="23"/>
          <w:szCs w:val="23"/>
        </w:rPr>
      </w:pPr>
    </w:p>
    <w:p w:rsidR="00C01638" w:rsidRDefault="00C01638" w:rsidP="005E2372">
      <w:pPr>
        <w:pStyle w:val="Heading4"/>
        <w:spacing w:line="276" w:lineRule="auto"/>
        <w:rPr>
          <w:rFonts w:ascii="Times New Roman" w:hAnsi="Times New Roman"/>
          <w:snapToGrid w:val="0"/>
          <w:sz w:val="23"/>
          <w:szCs w:val="23"/>
        </w:rPr>
      </w:pPr>
    </w:p>
    <w:p w:rsidR="00C01638" w:rsidRDefault="00C01638" w:rsidP="005E2372">
      <w:pPr>
        <w:pStyle w:val="Heading4"/>
        <w:spacing w:line="276" w:lineRule="auto"/>
        <w:rPr>
          <w:rFonts w:ascii="Times New Roman" w:hAnsi="Times New Roman"/>
          <w:snapToGrid w:val="0"/>
          <w:sz w:val="23"/>
          <w:szCs w:val="23"/>
        </w:rPr>
      </w:pPr>
    </w:p>
    <w:p w:rsidR="00C01638" w:rsidRDefault="00C01638" w:rsidP="005E2372">
      <w:pPr>
        <w:pStyle w:val="Heading4"/>
        <w:spacing w:line="276" w:lineRule="auto"/>
        <w:rPr>
          <w:rFonts w:ascii="Times New Roman" w:hAnsi="Times New Roman"/>
          <w:snapToGrid w:val="0"/>
          <w:sz w:val="23"/>
          <w:szCs w:val="23"/>
        </w:rPr>
      </w:pPr>
    </w:p>
    <w:p w:rsidR="00C01638" w:rsidRDefault="00C01638" w:rsidP="005E2372">
      <w:pPr>
        <w:pStyle w:val="Heading4"/>
        <w:spacing w:line="276" w:lineRule="auto"/>
        <w:rPr>
          <w:rFonts w:ascii="Times New Roman" w:hAnsi="Times New Roman"/>
          <w:snapToGrid w:val="0"/>
          <w:sz w:val="23"/>
          <w:szCs w:val="23"/>
        </w:rPr>
      </w:pPr>
    </w:p>
    <w:p w:rsidR="00C01638" w:rsidRDefault="00C01638" w:rsidP="005E2372">
      <w:pPr>
        <w:pStyle w:val="Heading4"/>
        <w:spacing w:line="276" w:lineRule="auto"/>
        <w:rPr>
          <w:rFonts w:ascii="Times New Roman" w:hAnsi="Times New Roman"/>
          <w:snapToGrid w:val="0"/>
          <w:sz w:val="23"/>
          <w:szCs w:val="23"/>
        </w:rPr>
      </w:pPr>
    </w:p>
    <w:p w:rsidR="00C01638" w:rsidRDefault="00C01638" w:rsidP="005E2372">
      <w:pPr>
        <w:pStyle w:val="Heading4"/>
        <w:spacing w:line="276" w:lineRule="auto"/>
        <w:rPr>
          <w:rFonts w:ascii="Times New Roman" w:hAnsi="Times New Roman"/>
          <w:snapToGrid w:val="0"/>
          <w:sz w:val="23"/>
          <w:szCs w:val="23"/>
        </w:rPr>
      </w:pPr>
    </w:p>
    <w:p w:rsidR="00C01638" w:rsidRDefault="00C01638" w:rsidP="005E2372">
      <w:pPr>
        <w:pStyle w:val="Heading4"/>
        <w:spacing w:line="276" w:lineRule="auto"/>
        <w:rPr>
          <w:rFonts w:ascii="Times New Roman" w:hAnsi="Times New Roman"/>
          <w:snapToGrid w:val="0"/>
          <w:sz w:val="23"/>
          <w:szCs w:val="23"/>
        </w:rPr>
      </w:pPr>
    </w:p>
    <w:p w:rsidR="00C01638" w:rsidRDefault="00C01638" w:rsidP="005E2372">
      <w:pPr>
        <w:pStyle w:val="Heading4"/>
        <w:spacing w:line="276" w:lineRule="auto"/>
        <w:rPr>
          <w:rFonts w:ascii="Times New Roman" w:hAnsi="Times New Roman"/>
          <w:snapToGrid w:val="0"/>
          <w:sz w:val="23"/>
          <w:szCs w:val="23"/>
        </w:rPr>
      </w:pPr>
    </w:p>
    <w:p w:rsidR="00C01638" w:rsidRDefault="00C01638" w:rsidP="005E2372">
      <w:pPr>
        <w:pStyle w:val="Heading4"/>
        <w:spacing w:line="276" w:lineRule="auto"/>
        <w:rPr>
          <w:rFonts w:ascii="Times New Roman" w:hAnsi="Times New Roman"/>
          <w:snapToGrid w:val="0"/>
          <w:sz w:val="23"/>
          <w:szCs w:val="23"/>
        </w:rPr>
      </w:pPr>
    </w:p>
    <w:p w:rsidR="00C01638" w:rsidRDefault="00C01638" w:rsidP="005E2372">
      <w:pPr>
        <w:pStyle w:val="Heading4"/>
        <w:spacing w:line="276" w:lineRule="auto"/>
        <w:rPr>
          <w:rFonts w:ascii="Times New Roman" w:hAnsi="Times New Roman"/>
          <w:snapToGrid w:val="0"/>
          <w:sz w:val="23"/>
          <w:szCs w:val="23"/>
        </w:rPr>
      </w:pPr>
    </w:p>
    <w:p w:rsidR="00C01638" w:rsidRDefault="00C01638" w:rsidP="005E2372">
      <w:pPr>
        <w:pStyle w:val="Heading4"/>
        <w:spacing w:line="276" w:lineRule="auto"/>
        <w:rPr>
          <w:rFonts w:ascii="Times New Roman" w:hAnsi="Times New Roman"/>
          <w:snapToGrid w:val="0"/>
          <w:sz w:val="23"/>
          <w:szCs w:val="23"/>
        </w:rPr>
      </w:pPr>
    </w:p>
    <w:p w:rsidR="00C01638" w:rsidRDefault="00C01638" w:rsidP="005E2372">
      <w:pPr>
        <w:pStyle w:val="Heading4"/>
        <w:spacing w:line="276" w:lineRule="auto"/>
        <w:rPr>
          <w:rFonts w:ascii="Times New Roman" w:hAnsi="Times New Roman"/>
          <w:snapToGrid w:val="0"/>
          <w:sz w:val="23"/>
          <w:szCs w:val="23"/>
        </w:rPr>
      </w:pPr>
    </w:p>
    <w:p w:rsidR="00C01638" w:rsidRDefault="00C01638" w:rsidP="005E2372">
      <w:pPr>
        <w:pStyle w:val="Heading4"/>
        <w:spacing w:line="276" w:lineRule="auto"/>
        <w:rPr>
          <w:rFonts w:ascii="Times New Roman" w:hAnsi="Times New Roman"/>
          <w:snapToGrid w:val="0"/>
          <w:sz w:val="23"/>
          <w:szCs w:val="23"/>
        </w:rPr>
      </w:pPr>
    </w:p>
    <w:p w:rsidR="00C01638" w:rsidRDefault="00C01638" w:rsidP="005E2372">
      <w:pPr>
        <w:pStyle w:val="Heading4"/>
        <w:spacing w:line="276" w:lineRule="auto"/>
        <w:rPr>
          <w:rFonts w:ascii="Times New Roman" w:hAnsi="Times New Roman"/>
          <w:snapToGrid w:val="0"/>
          <w:sz w:val="23"/>
          <w:szCs w:val="23"/>
        </w:rPr>
      </w:pPr>
    </w:p>
    <w:p w:rsidR="00C01638" w:rsidRDefault="00C01638" w:rsidP="005E2372">
      <w:pPr>
        <w:pStyle w:val="Heading4"/>
        <w:spacing w:line="276" w:lineRule="auto"/>
        <w:rPr>
          <w:rFonts w:ascii="Times New Roman" w:hAnsi="Times New Roman"/>
          <w:snapToGrid w:val="0"/>
          <w:sz w:val="23"/>
          <w:szCs w:val="23"/>
        </w:rPr>
      </w:pPr>
    </w:p>
    <w:p w:rsidR="00C01638" w:rsidRDefault="00C01638" w:rsidP="005E2372">
      <w:pPr>
        <w:pStyle w:val="Heading4"/>
        <w:spacing w:line="276" w:lineRule="auto"/>
        <w:rPr>
          <w:rFonts w:ascii="Times New Roman" w:hAnsi="Times New Roman"/>
          <w:snapToGrid w:val="0"/>
          <w:sz w:val="23"/>
          <w:szCs w:val="23"/>
        </w:rPr>
      </w:pPr>
    </w:p>
    <w:p w:rsidR="00C01638" w:rsidRDefault="00C01638" w:rsidP="005E2372">
      <w:pPr>
        <w:pStyle w:val="Heading4"/>
        <w:spacing w:line="276" w:lineRule="auto"/>
        <w:rPr>
          <w:rFonts w:ascii="Times New Roman" w:hAnsi="Times New Roman"/>
          <w:snapToGrid w:val="0"/>
          <w:sz w:val="23"/>
          <w:szCs w:val="23"/>
        </w:rPr>
      </w:pPr>
    </w:p>
    <w:p w:rsidR="00C01638" w:rsidRDefault="00C01638" w:rsidP="005E2372">
      <w:pPr>
        <w:pStyle w:val="Heading4"/>
        <w:spacing w:line="276" w:lineRule="auto"/>
        <w:rPr>
          <w:rFonts w:ascii="Times New Roman" w:hAnsi="Times New Roman"/>
          <w:snapToGrid w:val="0"/>
          <w:sz w:val="23"/>
          <w:szCs w:val="23"/>
        </w:rPr>
      </w:pPr>
    </w:p>
    <w:p w:rsidR="00C01638" w:rsidRDefault="00C01638" w:rsidP="005E2372">
      <w:pPr>
        <w:pStyle w:val="Heading4"/>
        <w:spacing w:line="276" w:lineRule="auto"/>
        <w:rPr>
          <w:rFonts w:ascii="Times New Roman" w:hAnsi="Times New Roman"/>
          <w:snapToGrid w:val="0"/>
          <w:sz w:val="23"/>
          <w:szCs w:val="23"/>
        </w:rPr>
      </w:pPr>
    </w:p>
    <w:p w:rsidR="00C01638" w:rsidRDefault="00C01638" w:rsidP="005E2372">
      <w:pPr>
        <w:pStyle w:val="Heading4"/>
        <w:spacing w:line="276" w:lineRule="auto"/>
        <w:rPr>
          <w:rFonts w:ascii="Times New Roman" w:hAnsi="Times New Roman"/>
          <w:snapToGrid w:val="0"/>
          <w:sz w:val="23"/>
          <w:szCs w:val="23"/>
        </w:rPr>
      </w:pPr>
    </w:p>
    <w:p w:rsidR="00C01638" w:rsidRDefault="00C01638" w:rsidP="005E2372">
      <w:pPr>
        <w:pStyle w:val="Heading4"/>
        <w:spacing w:line="276" w:lineRule="auto"/>
        <w:rPr>
          <w:rFonts w:ascii="Times New Roman" w:hAnsi="Times New Roman"/>
          <w:snapToGrid w:val="0"/>
          <w:sz w:val="23"/>
          <w:szCs w:val="23"/>
        </w:rPr>
      </w:pPr>
    </w:p>
    <w:p w:rsidR="00C01638" w:rsidRDefault="00C01638" w:rsidP="005E2372">
      <w:pPr>
        <w:pStyle w:val="Heading4"/>
        <w:spacing w:line="276" w:lineRule="auto"/>
        <w:rPr>
          <w:rFonts w:ascii="Times New Roman" w:hAnsi="Times New Roman"/>
          <w:snapToGrid w:val="0"/>
          <w:sz w:val="23"/>
          <w:szCs w:val="23"/>
        </w:rPr>
      </w:pPr>
    </w:p>
    <w:p w:rsidR="00C01638" w:rsidRDefault="00C01638" w:rsidP="005E2372">
      <w:pPr>
        <w:pStyle w:val="Heading4"/>
        <w:spacing w:line="276" w:lineRule="auto"/>
        <w:rPr>
          <w:rFonts w:ascii="Times New Roman" w:hAnsi="Times New Roman"/>
          <w:snapToGrid w:val="0"/>
          <w:sz w:val="23"/>
          <w:szCs w:val="23"/>
        </w:rPr>
      </w:pPr>
    </w:p>
    <w:p w:rsidR="00C01638" w:rsidRDefault="00C01638" w:rsidP="005E2372">
      <w:pPr>
        <w:pStyle w:val="Heading4"/>
        <w:spacing w:line="276" w:lineRule="auto"/>
        <w:rPr>
          <w:rFonts w:ascii="Times New Roman" w:hAnsi="Times New Roman"/>
          <w:snapToGrid w:val="0"/>
          <w:sz w:val="23"/>
          <w:szCs w:val="23"/>
        </w:rPr>
      </w:pPr>
    </w:p>
    <w:p w:rsidR="00C01638" w:rsidRDefault="00C01638" w:rsidP="005E2372">
      <w:pPr>
        <w:pStyle w:val="Heading4"/>
        <w:spacing w:line="276" w:lineRule="auto"/>
        <w:rPr>
          <w:rFonts w:ascii="Times New Roman" w:hAnsi="Times New Roman"/>
          <w:snapToGrid w:val="0"/>
          <w:sz w:val="23"/>
          <w:szCs w:val="23"/>
        </w:rPr>
      </w:pPr>
    </w:p>
    <w:p w:rsidR="00C01638" w:rsidRDefault="00C01638" w:rsidP="005E2372">
      <w:pPr>
        <w:pStyle w:val="Heading4"/>
        <w:spacing w:line="276" w:lineRule="auto"/>
        <w:rPr>
          <w:rFonts w:ascii="Times New Roman" w:hAnsi="Times New Roman"/>
          <w:snapToGrid w:val="0"/>
          <w:sz w:val="23"/>
          <w:szCs w:val="23"/>
        </w:rPr>
      </w:pPr>
    </w:p>
    <w:p w:rsidR="00C01638" w:rsidRDefault="00C01638" w:rsidP="005E2372">
      <w:pPr>
        <w:pStyle w:val="Heading4"/>
        <w:spacing w:line="276" w:lineRule="auto"/>
        <w:rPr>
          <w:rFonts w:ascii="Times New Roman" w:hAnsi="Times New Roman"/>
          <w:snapToGrid w:val="0"/>
          <w:sz w:val="23"/>
          <w:szCs w:val="23"/>
        </w:rPr>
      </w:pPr>
    </w:p>
    <w:p w:rsidR="00C01638" w:rsidRDefault="00C01638" w:rsidP="005E2372">
      <w:pPr>
        <w:pStyle w:val="Heading4"/>
        <w:spacing w:line="276" w:lineRule="auto"/>
        <w:rPr>
          <w:rFonts w:ascii="Times New Roman" w:hAnsi="Times New Roman"/>
          <w:snapToGrid w:val="0"/>
          <w:sz w:val="23"/>
          <w:szCs w:val="23"/>
        </w:rPr>
      </w:pPr>
    </w:p>
    <w:p w:rsidR="00C01638" w:rsidRDefault="00C01638" w:rsidP="005E2372">
      <w:pPr>
        <w:pStyle w:val="Heading4"/>
        <w:spacing w:line="276" w:lineRule="auto"/>
        <w:rPr>
          <w:rFonts w:ascii="Times New Roman" w:hAnsi="Times New Roman"/>
          <w:snapToGrid w:val="0"/>
          <w:sz w:val="23"/>
          <w:szCs w:val="23"/>
        </w:rPr>
      </w:pPr>
    </w:p>
    <w:p w:rsidR="00C01638" w:rsidRDefault="00C01638" w:rsidP="005E2372">
      <w:pPr>
        <w:pStyle w:val="Heading4"/>
        <w:spacing w:line="276" w:lineRule="auto"/>
        <w:rPr>
          <w:rFonts w:ascii="Times New Roman" w:hAnsi="Times New Roman"/>
          <w:snapToGrid w:val="0"/>
          <w:sz w:val="23"/>
          <w:szCs w:val="23"/>
        </w:rPr>
      </w:pPr>
    </w:p>
    <w:p w:rsidR="00C01638" w:rsidRDefault="00C01638" w:rsidP="005E2372">
      <w:pPr>
        <w:pStyle w:val="Heading4"/>
        <w:spacing w:line="276" w:lineRule="auto"/>
        <w:rPr>
          <w:rFonts w:ascii="Times New Roman" w:hAnsi="Times New Roman"/>
          <w:snapToGrid w:val="0"/>
          <w:sz w:val="23"/>
          <w:szCs w:val="23"/>
        </w:rPr>
      </w:pPr>
    </w:p>
    <w:p w:rsidR="00C01638" w:rsidRDefault="00C01638" w:rsidP="005E2372">
      <w:pPr>
        <w:pStyle w:val="Heading4"/>
        <w:spacing w:line="276" w:lineRule="auto"/>
        <w:rPr>
          <w:rFonts w:ascii="Times New Roman" w:hAnsi="Times New Roman"/>
          <w:snapToGrid w:val="0"/>
          <w:sz w:val="23"/>
          <w:szCs w:val="23"/>
        </w:rPr>
      </w:pPr>
    </w:p>
    <w:p w:rsidR="00C01638" w:rsidRDefault="00C01638" w:rsidP="005E2372">
      <w:pPr>
        <w:pStyle w:val="Heading4"/>
        <w:spacing w:line="276" w:lineRule="auto"/>
        <w:rPr>
          <w:rFonts w:ascii="Times New Roman" w:hAnsi="Times New Roman"/>
          <w:snapToGrid w:val="0"/>
          <w:sz w:val="23"/>
          <w:szCs w:val="23"/>
        </w:rPr>
      </w:pPr>
    </w:p>
    <w:p w:rsidR="00726F7F" w:rsidRDefault="00726F7F" w:rsidP="005E2372">
      <w:pPr>
        <w:pStyle w:val="Heading4"/>
        <w:spacing w:line="276" w:lineRule="auto"/>
        <w:rPr>
          <w:rFonts w:ascii="Times New Roman" w:hAnsi="Times New Roman"/>
          <w:snapToGrid w:val="0"/>
          <w:sz w:val="23"/>
          <w:szCs w:val="23"/>
        </w:rPr>
      </w:pPr>
      <w:r w:rsidRPr="00794784">
        <w:rPr>
          <w:rFonts w:ascii="Times New Roman" w:hAnsi="Times New Roman"/>
          <w:snapToGrid w:val="0"/>
          <w:sz w:val="23"/>
          <w:szCs w:val="23"/>
        </w:rPr>
        <w:t>DISCLOSURE STATEMENT ACKNOWLEDGMENT</w:t>
      </w:r>
    </w:p>
    <w:p w:rsidR="001622F0" w:rsidRDefault="001622F0" w:rsidP="001622F0"/>
    <w:p w:rsidR="00C01638" w:rsidRDefault="00C01638" w:rsidP="001622F0"/>
    <w:p w:rsidR="00726F7F" w:rsidRPr="00794784" w:rsidRDefault="00726F7F" w:rsidP="005E2372">
      <w:pPr>
        <w:spacing w:after="0"/>
        <w:rPr>
          <w:rFonts w:ascii="Times New Roman" w:hAnsi="Times New Roman"/>
          <w:snapToGrid w:val="0"/>
          <w:sz w:val="23"/>
          <w:szCs w:val="23"/>
        </w:rPr>
      </w:pPr>
      <w:r w:rsidRPr="00794784">
        <w:rPr>
          <w:rFonts w:ascii="Times New Roman" w:hAnsi="Times New Roman"/>
          <w:snapToGrid w:val="0"/>
          <w:sz w:val="23"/>
          <w:szCs w:val="23"/>
        </w:rPr>
        <w:t>I have received and read a copy of the Professional Disclosure Statement bel</w:t>
      </w:r>
      <w:r w:rsidR="00BB07F8" w:rsidRPr="00794784">
        <w:rPr>
          <w:rFonts w:ascii="Times New Roman" w:hAnsi="Times New Roman"/>
          <w:snapToGrid w:val="0"/>
          <w:sz w:val="23"/>
          <w:szCs w:val="23"/>
        </w:rPr>
        <w:t>onging to Kristen Lorange</w:t>
      </w:r>
      <w:r w:rsidR="00146294">
        <w:rPr>
          <w:rFonts w:ascii="Times New Roman" w:hAnsi="Times New Roman"/>
          <w:snapToGrid w:val="0"/>
          <w:sz w:val="23"/>
          <w:szCs w:val="23"/>
        </w:rPr>
        <w:t xml:space="preserve"> Caron</w:t>
      </w:r>
      <w:r w:rsidR="00BB07F8" w:rsidRPr="00794784">
        <w:rPr>
          <w:rFonts w:ascii="Times New Roman" w:hAnsi="Times New Roman"/>
          <w:snapToGrid w:val="0"/>
          <w:sz w:val="23"/>
          <w:szCs w:val="23"/>
        </w:rPr>
        <w:t>, LPC</w:t>
      </w:r>
      <w:r w:rsidRPr="00794784">
        <w:rPr>
          <w:rFonts w:ascii="Times New Roman" w:hAnsi="Times New Roman"/>
          <w:snapToGrid w:val="0"/>
          <w:sz w:val="23"/>
          <w:szCs w:val="23"/>
        </w:rPr>
        <w:t>. I have reviewed my rights and responsibilities as a client. I have been provided with</w:t>
      </w:r>
      <w:r w:rsidR="003C6AA6" w:rsidRPr="00794784">
        <w:rPr>
          <w:rFonts w:ascii="Times New Roman" w:hAnsi="Times New Roman"/>
          <w:snapToGrid w:val="0"/>
          <w:sz w:val="23"/>
          <w:szCs w:val="23"/>
        </w:rPr>
        <w:t xml:space="preserve"> the opportunity to ask questions</w:t>
      </w:r>
      <w:r w:rsidRPr="00794784">
        <w:rPr>
          <w:rFonts w:ascii="Times New Roman" w:hAnsi="Times New Roman"/>
          <w:snapToGrid w:val="0"/>
          <w:sz w:val="23"/>
          <w:szCs w:val="23"/>
        </w:rPr>
        <w:t>.</w:t>
      </w:r>
    </w:p>
    <w:p w:rsidR="00794784" w:rsidRPr="00794784" w:rsidRDefault="00794784" w:rsidP="005E2372">
      <w:pPr>
        <w:spacing w:after="0"/>
        <w:rPr>
          <w:rFonts w:ascii="Times New Roman" w:hAnsi="Times New Roman"/>
          <w:snapToGrid w:val="0"/>
          <w:sz w:val="23"/>
          <w:szCs w:val="23"/>
        </w:rPr>
      </w:pPr>
    </w:p>
    <w:p w:rsidR="00BB07F8" w:rsidRPr="00794784" w:rsidRDefault="00BB07F8" w:rsidP="005E2372">
      <w:pPr>
        <w:pBdr>
          <w:bottom w:val="single" w:sz="12" w:space="1" w:color="auto"/>
        </w:pBdr>
        <w:spacing w:after="0"/>
        <w:rPr>
          <w:rFonts w:ascii="Times New Roman" w:hAnsi="Times New Roman"/>
          <w:snapToGrid w:val="0"/>
          <w:sz w:val="23"/>
          <w:szCs w:val="23"/>
        </w:rPr>
      </w:pPr>
    </w:p>
    <w:p w:rsidR="00BB07F8" w:rsidRPr="00794784" w:rsidRDefault="00BB07F8" w:rsidP="005E2372">
      <w:pPr>
        <w:spacing w:after="0"/>
        <w:rPr>
          <w:rFonts w:ascii="Times New Roman" w:hAnsi="Times New Roman"/>
          <w:snapToGrid w:val="0"/>
          <w:sz w:val="23"/>
          <w:szCs w:val="23"/>
        </w:rPr>
      </w:pPr>
      <w:r w:rsidRPr="00794784">
        <w:rPr>
          <w:rFonts w:ascii="Times New Roman" w:hAnsi="Times New Roman"/>
          <w:snapToGrid w:val="0"/>
          <w:sz w:val="23"/>
          <w:szCs w:val="23"/>
        </w:rPr>
        <w:t>Client Name Printed</w:t>
      </w:r>
      <w:r w:rsidRPr="00794784">
        <w:rPr>
          <w:rFonts w:ascii="Times New Roman" w:hAnsi="Times New Roman"/>
          <w:snapToGrid w:val="0"/>
          <w:sz w:val="23"/>
          <w:szCs w:val="23"/>
        </w:rPr>
        <w:tab/>
      </w:r>
      <w:r w:rsidRPr="00794784">
        <w:rPr>
          <w:rFonts w:ascii="Times New Roman" w:hAnsi="Times New Roman"/>
          <w:snapToGrid w:val="0"/>
          <w:sz w:val="23"/>
          <w:szCs w:val="23"/>
        </w:rPr>
        <w:tab/>
      </w:r>
      <w:r w:rsidRPr="00794784">
        <w:rPr>
          <w:rFonts w:ascii="Times New Roman" w:hAnsi="Times New Roman"/>
          <w:snapToGrid w:val="0"/>
          <w:sz w:val="23"/>
          <w:szCs w:val="23"/>
        </w:rPr>
        <w:tab/>
      </w:r>
      <w:r w:rsidRPr="00794784">
        <w:rPr>
          <w:rFonts w:ascii="Times New Roman" w:hAnsi="Times New Roman"/>
          <w:snapToGrid w:val="0"/>
          <w:sz w:val="23"/>
          <w:szCs w:val="23"/>
        </w:rPr>
        <w:tab/>
      </w:r>
      <w:r w:rsidRPr="00794784">
        <w:rPr>
          <w:rFonts w:ascii="Times New Roman" w:hAnsi="Times New Roman"/>
          <w:snapToGrid w:val="0"/>
          <w:sz w:val="23"/>
          <w:szCs w:val="23"/>
        </w:rPr>
        <w:tab/>
      </w:r>
      <w:r w:rsidR="0024322B" w:rsidRPr="00794784">
        <w:rPr>
          <w:rFonts w:ascii="Times New Roman" w:hAnsi="Times New Roman"/>
          <w:snapToGrid w:val="0"/>
          <w:sz w:val="23"/>
          <w:szCs w:val="23"/>
        </w:rPr>
        <w:t>Signature</w:t>
      </w:r>
      <w:r w:rsidR="0024322B" w:rsidRPr="00794784">
        <w:rPr>
          <w:rFonts w:ascii="Times New Roman" w:hAnsi="Times New Roman"/>
          <w:snapToGrid w:val="0"/>
          <w:sz w:val="23"/>
          <w:szCs w:val="23"/>
        </w:rPr>
        <w:tab/>
      </w:r>
      <w:r w:rsidR="0024322B" w:rsidRPr="00794784">
        <w:rPr>
          <w:rFonts w:ascii="Times New Roman" w:hAnsi="Times New Roman"/>
          <w:snapToGrid w:val="0"/>
          <w:sz w:val="23"/>
          <w:szCs w:val="23"/>
        </w:rPr>
        <w:tab/>
      </w:r>
      <w:r w:rsidR="0024322B" w:rsidRPr="00794784">
        <w:rPr>
          <w:rFonts w:ascii="Times New Roman" w:hAnsi="Times New Roman"/>
          <w:snapToGrid w:val="0"/>
          <w:sz w:val="23"/>
          <w:szCs w:val="23"/>
        </w:rPr>
        <w:tab/>
      </w:r>
      <w:r w:rsidR="0024322B" w:rsidRPr="00794784">
        <w:rPr>
          <w:rFonts w:ascii="Times New Roman" w:hAnsi="Times New Roman"/>
          <w:snapToGrid w:val="0"/>
          <w:sz w:val="23"/>
          <w:szCs w:val="23"/>
        </w:rPr>
        <w:tab/>
      </w:r>
      <w:r w:rsidR="0024322B" w:rsidRPr="00794784">
        <w:rPr>
          <w:rFonts w:ascii="Times New Roman" w:hAnsi="Times New Roman"/>
          <w:snapToGrid w:val="0"/>
          <w:sz w:val="23"/>
          <w:szCs w:val="23"/>
        </w:rPr>
        <w:tab/>
      </w:r>
      <w:r w:rsidRPr="00794784">
        <w:rPr>
          <w:rFonts w:ascii="Times New Roman" w:hAnsi="Times New Roman"/>
          <w:snapToGrid w:val="0"/>
          <w:sz w:val="23"/>
          <w:szCs w:val="23"/>
        </w:rPr>
        <w:t>Date</w:t>
      </w:r>
    </w:p>
    <w:p w:rsidR="00BB07F8" w:rsidRPr="00794784" w:rsidRDefault="00BB07F8" w:rsidP="005E2372">
      <w:pPr>
        <w:pBdr>
          <w:bottom w:val="single" w:sz="12" w:space="1" w:color="auto"/>
        </w:pBdr>
        <w:spacing w:after="0"/>
        <w:rPr>
          <w:rFonts w:ascii="Times New Roman" w:hAnsi="Times New Roman"/>
          <w:snapToGrid w:val="0"/>
          <w:sz w:val="23"/>
          <w:szCs w:val="23"/>
        </w:rPr>
      </w:pPr>
    </w:p>
    <w:p w:rsidR="00BB07F8" w:rsidRPr="00794784" w:rsidRDefault="00BB07F8" w:rsidP="005E2372">
      <w:pPr>
        <w:spacing w:after="0"/>
        <w:rPr>
          <w:rFonts w:ascii="Times New Roman" w:hAnsi="Times New Roman"/>
          <w:snapToGrid w:val="0"/>
          <w:sz w:val="23"/>
          <w:szCs w:val="23"/>
        </w:rPr>
      </w:pPr>
      <w:r w:rsidRPr="00794784">
        <w:rPr>
          <w:rFonts w:ascii="Times New Roman" w:hAnsi="Times New Roman"/>
          <w:snapToGrid w:val="0"/>
          <w:sz w:val="23"/>
          <w:szCs w:val="23"/>
        </w:rPr>
        <w:t>Parent/Guardian Name Printed</w:t>
      </w:r>
      <w:r w:rsidRPr="00794784">
        <w:rPr>
          <w:rFonts w:ascii="Times New Roman" w:hAnsi="Times New Roman"/>
          <w:snapToGrid w:val="0"/>
          <w:sz w:val="23"/>
          <w:szCs w:val="23"/>
        </w:rPr>
        <w:tab/>
      </w:r>
      <w:r w:rsidRPr="00794784">
        <w:rPr>
          <w:rFonts w:ascii="Times New Roman" w:hAnsi="Times New Roman"/>
          <w:snapToGrid w:val="0"/>
          <w:sz w:val="23"/>
          <w:szCs w:val="23"/>
        </w:rPr>
        <w:tab/>
      </w:r>
      <w:r w:rsidRPr="00794784">
        <w:rPr>
          <w:rFonts w:ascii="Times New Roman" w:hAnsi="Times New Roman"/>
          <w:snapToGrid w:val="0"/>
          <w:sz w:val="23"/>
          <w:szCs w:val="23"/>
        </w:rPr>
        <w:tab/>
      </w:r>
      <w:r w:rsidR="00794784">
        <w:rPr>
          <w:rFonts w:ascii="Times New Roman" w:hAnsi="Times New Roman"/>
          <w:snapToGrid w:val="0"/>
          <w:sz w:val="23"/>
          <w:szCs w:val="23"/>
        </w:rPr>
        <w:tab/>
      </w:r>
      <w:r w:rsidRPr="00794784">
        <w:rPr>
          <w:rFonts w:ascii="Times New Roman" w:hAnsi="Times New Roman"/>
          <w:snapToGrid w:val="0"/>
          <w:sz w:val="23"/>
          <w:szCs w:val="23"/>
        </w:rPr>
        <w:t>Signature</w:t>
      </w:r>
      <w:r w:rsidRPr="00794784">
        <w:rPr>
          <w:rFonts w:ascii="Times New Roman" w:hAnsi="Times New Roman"/>
          <w:snapToGrid w:val="0"/>
          <w:sz w:val="23"/>
          <w:szCs w:val="23"/>
        </w:rPr>
        <w:tab/>
      </w:r>
      <w:r w:rsidRPr="00794784">
        <w:rPr>
          <w:rFonts w:ascii="Times New Roman" w:hAnsi="Times New Roman"/>
          <w:snapToGrid w:val="0"/>
          <w:sz w:val="23"/>
          <w:szCs w:val="23"/>
        </w:rPr>
        <w:tab/>
      </w:r>
      <w:r w:rsidRPr="00794784">
        <w:rPr>
          <w:rFonts w:ascii="Times New Roman" w:hAnsi="Times New Roman"/>
          <w:snapToGrid w:val="0"/>
          <w:sz w:val="23"/>
          <w:szCs w:val="23"/>
        </w:rPr>
        <w:tab/>
      </w:r>
      <w:r w:rsidRPr="00794784">
        <w:rPr>
          <w:rFonts w:ascii="Times New Roman" w:hAnsi="Times New Roman"/>
          <w:snapToGrid w:val="0"/>
          <w:sz w:val="23"/>
          <w:szCs w:val="23"/>
        </w:rPr>
        <w:tab/>
      </w:r>
      <w:r w:rsidRPr="00794784">
        <w:rPr>
          <w:rFonts w:ascii="Times New Roman" w:hAnsi="Times New Roman"/>
          <w:snapToGrid w:val="0"/>
          <w:sz w:val="23"/>
          <w:szCs w:val="23"/>
        </w:rPr>
        <w:tab/>
        <w:t>Date</w:t>
      </w:r>
    </w:p>
    <w:p w:rsidR="00726F7F" w:rsidRPr="00794784" w:rsidRDefault="00726F7F" w:rsidP="005E2372">
      <w:pPr>
        <w:spacing w:after="0"/>
        <w:rPr>
          <w:rFonts w:ascii="Times New Roman" w:hAnsi="Times New Roman"/>
          <w:snapToGrid w:val="0"/>
          <w:sz w:val="23"/>
          <w:szCs w:val="23"/>
        </w:rPr>
      </w:pPr>
    </w:p>
    <w:p w:rsidR="00BB07F8" w:rsidRPr="00794784" w:rsidRDefault="00BB07F8" w:rsidP="005E2372">
      <w:pPr>
        <w:spacing w:after="0"/>
        <w:rPr>
          <w:rFonts w:ascii="Times New Roman" w:hAnsi="Times New Roman"/>
          <w:sz w:val="23"/>
          <w:szCs w:val="23"/>
        </w:rPr>
      </w:pPr>
    </w:p>
    <w:sectPr w:rsidR="00BB07F8" w:rsidRPr="00794784" w:rsidSect="00D552E2">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AF5" w:rsidRDefault="002F5AF5" w:rsidP="009F2087">
      <w:pPr>
        <w:spacing w:after="0" w:line="240" w:lineRule="auto"/>
      </w:pPr>
      <w:r>
        <w:separator/>
      </w:r>
    </w:p>
  </w:endnote>
  <w:endnote w:type="continuationSeparator" w:id="0">
    <w:p w:rsidR="002F5AF5" w:rsidRDefault="002F5AF5" w:rsidP="009F2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AF5" w:rsidRDefault="002F5AF5" w:rsidP="009F2087">
      <w:pPr>
        <w:spacing w:after="0" w:line="240" w:lineRule="auto"/>
      </w:pPr>
      <w:r>
        <w:separator/>
      </w:r>
    </w:p>
  </w:footnote>
  <w:footnote w:type="continuationSeparator" w:id="0">
    <w:p w:rsidR="002F5AF5" w:rsidRDefault="002F5AF5" w:rsidP="009F2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7CC" w:rsidRDefault="00F727CC" w:rsidP="00794784">
    <w:pPr>
      <w:pStyle w:val="Header"/>
      <w:jc w:val="center"/>
    </w:pPr>
    <w:r>
      <w:t>Professional Disclosure Statement of Kristen Lorange Caron, MS, LPC</w:t>
    </w:r>
  </w:p>
  <w:p w:rsidR="00F727CC" w:rsidRDefault="00F72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94F09"/>
    <w:multiLevelType w:val="hybridMultilevel"/>
    <w:tmpl w:val="8FECB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00B23"/>
    <w:multiLevelType w:val="hybridMultilevel"/>
    <w:tmpl w:val="E59A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448D6"/>
    <w:multiLevelType w:val="hybridMultilevel"/>
    <w:tmpl w:val="1904F2C8"/>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0D8257A"/>
    <w:multiLevelType w:val="multilevel"/>
    <w:tmpl w:val="CAAA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6C336C"/>
    <w:multiLevelType w:val="multilevel"/>
    <w:tmpl w:val="C772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DD21C6"/>
    <w:multiLevelType w:val="multilevel"/>
    <w:tmpl w:val="9D343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833E96"/>
    <w:multiLevelType w:val="hybridMultilevel"/>
    <w:tmpl w:val="A122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7B4093"/>
    <w:multiLevelType w:val="multilevel"/>
    <w:tmpl w:val="0EBA5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F1795F"/>
    <w:multiLevelType w:val="multilevel"/>
    <w:tmpl w:val="1766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705829"/>
    <w:multiLevelType w:val="multilevel"/>
    <w:tmpl w:val="D0EC8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3C37E1"/>
    <w:multiLevelType w:val="multilevel"/>
    <w:tmpl w:val="E288F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5"/>
  </w:num>
  <w:num w:numId="4">
    <w:abstractNumId w:val="8"/>
  </w:num>
  <w:num w:numId="5">
    <w:abstractNumId w:val="3"/>
  </w:num>
  <w:num w:numId="6">
    <w:abstractNumId w:val="10"/>
  </w:num>
  <w:num w:numId="7">
    <w:abstractNumId w:val="9"/>
  </w:num>
  <w:num w:numId="8">
    <w:abstractNumId w:val="4"/>
  </w:num>
  <w:num w:numId="9">
    <w:abstractNumId w:val="1"/>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F5E"/>
    <w:rsid w:val="000002E5"/>
    <w:rsid w:val="00015112"/>
    <w:rsid w:val="00053623"/>
    <w:rsid w:val="0008672B"/>
    <w:rsid w:val="000A103A"/>
    <w:rsid w:val="000B1C19"/>
    <w:rsid w:val="00103BF2"/>
    <w:rsid w:val="00114EF4"/>
    <w:rsid w:val="00120751"/>
    <w:rsid w:val="00146294"/>
    <w:rsid w:val="001622F0"/>
    <w:rsid w:val="001A162D"/>
    <w:rsid w:val="001A7D94"/>
    <w:rsid w:val="001B7953"/>
    <w:rsid w:val="001B7CA4"/>
    <w:rsid w:val="001C6608"/>
    <w:rsid w:val="001D2E92"/>
    <w:rsid w:val="001E1106"/>
    <w:rsid w:val="001F1AE9"/>
    <w:rsid w:val="00214F5E"/>
    <w:rsid w:val="0024322B"/>
    <w:rsid w:val="00277540"/>
    <w:rsid w:val="00277F03"/>
    <w:rsid w:val="00286163"/>
    <w:rsid w:val="00296659"/>
    <w:rsid w:val="002A212D"/>
    <w:rsid w:val="002A25A5"/>
    <w:rsid w:val="002B1302"/>
    <w:rsid w:val="002E6909"/>
    <w:rsid w:val="002F5AF5"/>
    <w:rsid w:val="00307705"/>
    <w:rsid w:val="00312361"/>
    <w:rsid w:val="0034138A"/>
    <w:rsid w:val="00365ECC"/>
    <w:rsid w:val="003B4FB4"/>
    <w:rsid w:val="003C6AA6"/>
    <w:rsid w:val="00403621"/>
    <w:rsid w:val="00403DC1"/>
    <w:rsid w:val="00411CAB"/>
    <w:rsid w:val="00416976"/>
    <w:rsid w:val="004333F9"/>
    <w:rsid w:val="00480B46"/>
    <w:rsid w:val="004917C7"/>
    <w:rsid w:val="004E097F"/>
    <w:rsid w:val="004F28C0"/>
    <w:rsid w:val="00506675"/>
    <w:rsid w:val="00522582"/>
    <w:rsid w:val="00535995"/>
    <w:rsid w:val="00544359"/>
    <w:rsid w:val="005647C3"/>
    <w:rsid w:val="005741BB"/>
    <w:rsid w:val="005D060D"/>
    <w:rsid w:val="005D7121"/>
    <w:rsid w:val="005E2372"/>
    <w:rsid w:val="005E6A3B"/>
    <w:rsid w:val="005E6DF9"/>
    <w:rsid w:val="00615F75"/>
    <w:rsid w:val="006238CE"/>
    <w:rsid w:val="006A4920"/>
    <w:rsid w:val="006E45F1"/>
    <w:rsid w:val="006E7638"/>
    <w:rsid w:val="00726F7F"/>
    <w:rsid w:val="0073595D"/>
    <w:rsid w:val="007424C2"/>
    <w:rsid w:val="007740BF"/>
    <w:rsid w:val="00794784"/>
    <w:rsid w:val="007A3005"/>
    <w:rsid w:val="007A541E"/>
    <w:rsid w:val="007B0C8F"/>
    <w:rsid w:val="007D2D3C"/>
    <w:rsid w:val="007F109B"/>
    <w:rsid w:val="0081019B"/>
    <w:rsid w:val="0082665B"/>
    <w:rsid w:val="0086387A"/>
    <w:rsid w:val="008670FE"/>
    <w:rsid w:val="00872236"/>
    <w:rsid w:val="008A00CA"/>
    <w:rsid w:val="008A379B"/>
    <w:rsid w:val="008B3C6C"/>
    <w:rsid w:val="008B7465"/>
    <w:rsid w:val="008E5AA0"/>
    <w:rsid w:val="008F4694"/>
    <w:rsid w:val="00997DC1"/>
    <w:rsid w:val="009C5D2D"/>
    <w:rsid w:val="009F2087"/>
    <w:rsid w:val="00A03858"/>
    <w:rsid w:val="00A21AC6"/>
    <w:rsid w:val="00A23033"/>
    <w:rsid w:val="00A2307A"/>
    <w:rsid w:val="00A449AC"/>
    <w:rsid w:val="00A72407"/>
    <w:rsid w:val="00AA255C"/>
    <w:rsid w:val="00AA5773"/>
    <w:rsid w:val="00AA6DF2"/>
    <w:rsid w:val="00AB4DE5"/>
    <w:rsid w:val="00AD0F07"/>
    <w:rsid w:val="00AE3F15"/>
    <w:rsid w:val="00AF79E4"/>
    <w:rsid w:val="00B20629"/>
    <w:rsid w:val="00B22C17"/>
    <w:rsid w:val="00BB07F8"/>
    <w:rsid w:val="00BB603B"/>
    <w:rsid w:val="00BD7A9F"/>
    <w:rsid w:val="00BF3F05"/>
    <w:rsid w:val="00C01638"/>
    <w:rsid w:val="00C14E1C"/>
    <w:rsid w:val="00C266F1"/>
    <w:rsid w:val="00C41BC4"/>
    <w:rsid w:val="00C83E21"/>
    <w:rsid w:val="00CA70D2"/>
    <w:rsid w:val="00CA726E"/>
    <w:rsid w:val="00CD0535"/>
    <w:rsid w:val="00CE6DC1"/>
    <w:rsid w:val="00D552E2"/>
    <w:rsid w:val="00D560D6"/>
    <w:rsid w:val="00D7531E"/>
    <w:rsid w:val="00D95F94"/>
    <w:rsid w:val="00DB4B41"/>
    <w:rsid w:val="00DB5BBE"/>
    <w:rsid w:val="00DC6D6D"/>
    <w:rsid w:val="00DD04EF"/>
    <w:rsid w:val="00DF2F2D"/>
    <w:rsid w:val="00E57A3D"/>
    <w:rsid w:val="00E71E02"/>
    <w:rsid w:val="00EA5614"/>
    <w:rsid w:val="00ED73DD"/>
    <w:rsid w:val="00EF5B90"/>
    <w:rsid w:val="00F03E3D"/>
    <w:rsid w:val="00F1379B"/>
    <w:rsid w:val="00F23EA7"/>
    <w:rsid w:val="00F23FEA"/>
    <w:rsid w:val="00F33223"/>
    <w:rsid w:val="00F36A8F"/>
    <w:rsid w:val="00F727CC"/>
    <w:rsid w:val="00F86075"/>
    <w:rsid w:val="00F96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019FF9"/>
  <w15:docId w15:val="{826FF416-4972-482D-B00E-27FB958F9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70FE"/>
    <w:pPr>
      <w:spacing w:after="200" w:line="276" w:lineRule="auto"/>
    </w:pPr>
    <w:rPr>
      <w:sz w:val="22"/>
      <w:szCs w:val="22"/>
    </w:rPr>
  </w:style>
  <w:style w:type="paragraph" w:styleId="Heading4">
    <w:name w:val="heading 4"/>
    <w:basedOn w:val="Normal"/>
    <w:next w:val="Normal"/>
    <w:link w:val="Heading4Char"/>
    <w:uiPriority w:val="99"/>
    <w:qFormat/>
    <w:rsid w:val="001F1AE9"/>
    <w:pPr>
      <w:keepNext/>
      <w:widowControl w:val="0"/>
      <w:tabs>
        <w:tab w:val="right" w:pos="4156"/>
      </w:tabs>
      <w:snapToGrid w:val="0"/>
      <w:spacing w:after="0" w:line="240" w:lineRule="auto"/>
      <w:jc w:val="center"/>
      <w:outlineLvl w:val="3"/>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9"/>
    <w:locked/>
    <w:rsid w:val="001F1AE9"/>
    <w:rPr>
      <w:rFonts w:ascii="Arial" w:hAnsi="Arial"/>
      <w:b/>
      <w:sz w:val="20"/>
    </w:rPr>
  </w:style>
  <w:style w:type="paragraph" w:styleId="BodyText">
    <w:name w:val="Body Text"/>
    <w:basedOn w:val="Normal"/>
    <w:link w:val="BodyTextChar"/>
    <w:uiPriority w:val="99"/>
    <w:rsid w:val="001F1AE9"/>
    <w:pPr>
      <w:widowControl w:val="0"/>
      <w:tabs>
        <w:tab w:val="right" w:pos="6135"/>
      </w:tabs>
      <w:snapToGrid w:val="0"/>
      <w:spacing w:after="0" w:line="240" w:lineRule="auto"/>
      <w:jc w:val="center"/>
    </w:pPr>
    <w:rPr>
      <w:rFonts w:ascii="Arial" w:hAnsi="Arial"/>
      <w:b/>
      <w:sz w:val="20"/>
      <w:szCs w:val="20"/>
    </w:rPr>
  </w:style>
  <w:style w:type="character" w:customStyle="1" w:styleId="BodyTextChar">
    <w:name w:val="Body Text Char"/>
    <w:link w:val="BodyText"/>
    <w:uiPriority w:val="99"/>
    <w:locked/>
    <w:rsid w:val="001F1AE9"/>
    <w:rPr>
      <w:rFonts w:ascii="Arial" w:hAnsi="Arial"/>
      <w:b/>
      <w:sz w:val="20"/>
    </w:rPr>
  </w:style>
  <w:style w:type="character" w:styleId="Hyperlink">
    <w:name w:val="Hyperlink"/>
    <w:uiPriority w:val="99"/>
    <w:rsid w:val="000002E5"/>
    <w:rPr>
      <w:rFonts w:cs="Times New Roman"/>
      <w:color w:val="0000FF"/>
      <w:u w:val="single"/>
    </w:rPr>
  </w:style>
  <w:style w:type="character" w:customStyle="1" w:styleId="apple-converted-space">
    <w:name w:val="apple-converted-space"/>
    <w:uiPriority w:val="99"/>
    <w:rsid w:val="0008672B"/>
  </w:style>
  <w:style w:type="paragraph" w:styleId="ListParagraph">
    <w:name w:val="List Paragraph"/>
    <w:basedOn w:val="Normal"/>
    <w:uiPriority w:val="99"/>
    <w:qFormat/>
    <w:rsid w:val="00A23033"/>
    <w:pPr>
      <w:ind w:left="720"/>
      <w:contextualSpacing/>
    </w:pPr>
  </w:style>
  <w:style w:type="paragraph" w:styleId="Header">
    <w:name w:val="header"/>
    <w:basedOn w:val="Normal"/>
    <w:link w:val="HeaderChar"/>
    <w:uiPriority w:val="99"/>
    <w:rsid w:val="009F2087"/>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locked/>
    <w:rsid w:val="009F2087"/>
  </w:style>
  <w:style w:type="paragraph" w:styleId="Footer">
    <w:name w:val="footer"/>
    <w:basedOn w:val="Normal"/>
    <w:link w:val="FooterChar"/>
    <w:uiPriority w:val="99"/>
    <w:rsid w:val="009F2087"/>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locked/>
    <w:rsid w:val="009F2087"/>
  </w:style>
  <w:style w:type="paragraph" w:styleId="BalloonText">
    <w:name w:val="Balloon Text"/>
    <w:basedOn w:val="Normal"/>
    <w:link w:val="BalloonTextChar"/>
    <w:uiPriority w:val="99"/>
    <w:semiHidden/>
    <w:unhideWhenUsed/>
    <w:rsid w:val="0079478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947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698890">
      <w:marLeft w:val="0"/>
      <w:marRight w:val="0"/>
      <w:marTop w:val="0"/>
      <w:marBottom w:val="0"/>
      <w:divBdr>
        <w:top w:val="none" w:sz="0" w:space="0" w:color="auto"/>
        <w:left w:val="none" w:sz="0" w:space="0" w:color="auto"/>
        <w:bottom w:val="none" w:sz="0" w:space="0" w:color="auto"/>
        <w:right w:val="none" w:sz="0" w:space="0" w:color="auto"/>
      </w:divBdr>
    </w:div>
    <w:div w:id="1842698891">
      <w:marLeft w:val="0"/>
      <w:marRight w:val="0"/>
      <w:marTop w:val="0"/>
      <w:marBottom w:val="0"/>
      <w:divBdr>
        <w:top w:val="none" w:sz="0" w:space="0" w:color="auto"/>
        <w:left w:val="none" w:sz="0" w:space="0" w:color="auto"/>
        <w:bottom w:val="none" w:sz="0" w:space="0" w:color="auto"/>
        <w:right w:val="none" w:sz="0" w:space="0" w:color="auto"/>
      </w:divBdr>
    </w:div>
    <w:div w:id="1842698895">
      <w:marLeft w:val="0"/>
      <w:marRight w:val="0"/>
      <w:marTop w:val="0"/>
      <w:marBottom w:val="0"/>
      <w:divBdr>
        <w:top w:val="none" w:sz="0" w:space="0" w:color="auto"/>
        <w:left w:val="none" w:sz="0" w:space="0" w:color="auto"/>
        <w:bottom w:val="none" w:sz="0" w:space="0" w:color="auto"/>
        <w:right w:val="none" w:sz="0" w:space="0" w:color="auto"/>
      </w:divBdr>
      <w:divsChild>
        <w:div w:id="1842698888">
          <w:marLeft w:val="0"/>
          <w:marRight w:val="0"/>
          <w:marTop w:val="0"/>
          <w:marBottom w:val="0"/>
          <w:divBdr>
            <w:top w:val="none" w:sz="0" w:space="0" w:color="auto"/>
            <w:left w:val="none" w:sz="0" w:space="0" w:color="auto"/>
            <w:bottom w:val="none" w:sz="0" w:space="0" w:color="auto"/>
            <w:right w:val="none" w:sz="0" w:space="0" w:color="auto"/>
          </w:divBdr>
        </w:div>
        <w:div w:id="1842698889">
          <w:marLeft w:val="0"/>
          <w:marRight w:val="0"/>
          <w:marTop w:val="0"/>
          <w:marBottom w:val="0"/>
          <w:divBdr>
            <w:top w:val="none" w:sz="0" w:space="0" w:color="auto"/>
            <w:left w:val="none" w:sz="0" w:space="0" w:color="auto"/>
            <w:bottom w:val="none" w:sz="0" w:space="0" w:color="auto"/>
            <w:right w:val="none" w:sz="0" w:space="0" w:color="auto"/>
          </w:divBdr>
        </w:div>
        <w:div w:id="1842698892">
          <w:marLeft w:val="0"/>
          <w:marRight w:val="0"/>
          <w:marTop w:val="0"/>
          <w:marBottom w:val="0"/>
          <w:divBdr>
            <w:top w:val="none" w:sz="0" w:space="0" w:color="auto"/>
            <w:left w:val="none" w:sz="0" w:space="0" w:color="auto"/>
            <w:bottom w:val="none" w:sz="0" w:space="0" w:color="auto"/>
            <w:right w:val="none" w:sz="0" w:space="0" w:color="auto"/>
          </w:divBdr>
        </w:div>
        <w:div w:id="1842698893">
          <w:marLeft w:val="0"/>
          <w:marRight w:val="0"/>
          <w:marTop w:val="0"/>
          <w:marBottom w:val="0"/>
          <w:divBdr>
            <w:top w:val="none" w:sz="0" w:space="0" w:color="auto"/>
            <w:left w:val="none" w:sz="0" w:space="0" w:color="auto"/>
            <w:bottom w:val="none" w:sz="0" w:space="0" w:color="auto"/>
            <w:right w:val="none" w:sz="0" w:space="0" w:color="auto"/>
          </w:divBdr>
        </w:div>
        <w:div w:id="1842698894">
          <w:marLeft w:val="0"/>
          <w:marRight w:val="0"/>
          <w:marTop w:val="0"/>
          <w:marBottom w:val="0"/>
          <w:divBdr>
            <w:top w:val="none" w:sz="0" w:space="0" w:color="auto"/>
            <w:left w:val="none" w:sz="0" w:space="0" w:color="auto"/>
            <w:bottom w:val="none" w:sz="0" w:space="0" w:color="auto"/>
            <w:right w:val="none" w:sz="0" w:space="0" w:color="auto"/>
          </w:divBdr>
        </w:div>
        <w:div w:id="1842698896">
          <w:marLeft w:val="0"/>
          <w:marRight w:val="0"/>
          <w:marTop w:val="0"/>
          <w:marBottom w:val="0"/>
          <w:divBdr>
            <w:top w:val="none" w:sz="0" w:space="0" w:color="auto"/>
            <w:left w:val="none" w:sz="0" w:space="0" w:color="auto"/>
            <w:bottom w:val="none" w:sz="0" w:space="0" w:color="auto"/>
            <w:right w:val="none" w:sz="0" w:space="0" w:color="auto"/>
          </w:divBdr>
        </w:div>
      </w:divsChild>
    </w:div>
    <w:div w:id="1842698897">
      <w:marLeft w:val="0"/>
      <w:marRight w:val="0"/>
      <w:marTop w:val="0"/>
      <w:marBottom w:val="0"/>
      <w:divBdr>
        <w:top w:val="none" w:sz="0" w:space="0" w:color="auto"/>
        <w:left w:val="none" w:sz="0" w:space="0" w:color="auto"/>
        <w:bottom w:val="none" w:sz="0" w:space="0" w:color="auto"/>
        <w:right w:val="none" w:sz="0" w:space="0" w:color="auto"/>
      </w:divBdr>
    </w:div>
    <w:div w:id="18426988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nseling.org/Resources/CodeOfEthic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regon.gov/OBLP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45BCF-4153-4F17-88B9-309EE606B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1616</Words>
  <Characters>9214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Professional Disclosure Statement</vt:lpstr>
    </vt:vector>
  </TitlesOfParts>
  <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Disclosure Statement</dc:title>
  <dc:creator>kristen</dc:creator>
  <cp:lastModifiedBy>Kristen</cp:lastModifiedBy>
  <cp:revision>2</cp:revision>
  <cp:lastPrinted>2017-01-11T06:12:00Z</cp:lastPrinted>
  <dcterms:created xsi:type="dcterms:W3CDTF">2018-08-01T06:09:00Z</dcterms:created>
  <dcterms:modified xsi:type="dcterms:W3CDTF">2018-08-01T06:09:00Z</dcterms:modified>
</cp:coreProperties>
</file>